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rPr>
          <w:rFonts w:ascii="宋体" w:hAnsi="宋体" w:cs="宋体"/>
          <w:b/>
          <w:bCs/>
          <w:sz w:val="36"/>
          <w:szCs w:val="16"/>
        </w:rPr>
      </w:pPr>
    </w:p>
    <w:p>
      <w:pPr>
        <w:widowControl/>
        <w:snapToGrid w:val="0"/>
        <w:spacing w:after="200"/>
        <w:jc w:val="center"/>
        <w:textAlignment w:val="baseline"/>
        <w:rPr>
          <w:rStyle w:val="24"/>
          <w:rFonts w:ascii="宋体" w:hAnsi="宋体" w:cs="宋体"/>
          <w:b/>
          <w:kern w:val="0"/>
          <w:sz w:val="44"/>
          <w:szCs w:val="44"/>
        </w:rPr>
      </w:pPr>
      <w:r>
        <w:rPr>
          <w:rStyle w:val="24"/>
          <w:rFonts w:hint="eastAsia" w:ascii="宋体" w:hAnsi="宋体" w:cs="宋体"/>
          <w:b/>
          <w:kern w:val="0"/>
          <w:sz w:val="44"/>
          <w:szCs w:val="44"/>
        </w:rPr>
        <w:t>广西建设工程机电设备招标中心有限公司</w:t>
      </w:r>
    </w:p>
    <w:p>
      <w:pPr>
        <w:spacing w:beforeLines="50"/>
        <w:jc w:val="center"/>
        <w:rPr>
          <w:rFonts w:ascii="宋体" w:hAnsi="宋体" w:cs="宋体"/>
          <w:b/>
          <w:bCs/>
          <w:sz w:val="52"/>
          <w:szCs w:val="52"/>
        </w:rPr>
      </w:pPr>
    </w:p>
    <w:p>
      <w:pPr>
        <w:pStyle w:val="2"/>
        <w:ind w:left="63" w:right="63"/>
        <w:rPr>
          <w:rFonts w:ascii="宋体" w:hAnsi="宋体" w:cs="宋体"/>
          <w:b/>
          <w:bCs/>
          <w:sz w:val="44"/>
          <w:szCs w:val="44"/>
        </w:rPr>
      </w:pPr>
    </w:p>
    <w:p>
      <w:pPr>
        <w:pStyle w:val="2"/>
        <w:ind w:left="63" w:right="63"/>
        <w:rPr>
          <w:rFonts w:ascii="宋体" w:hAnsi="宋体" w:cs="宋体"/>
          <w:b/>
          <w:bCs/>
          <w:sz w:val="44"/>
          <w:szCs w:val="44"/>
        </w:rPr>
      </w:pPr>
    </w:p>
    <w:p>
      <w:pPr>
        <w:spacing w:beforeLines="50" w:line="1200" w:lineRule="exact"/>
        <w:jc w:val="center"/>
        <w:rPr>
          <w:rFonts w:ascii="宋体" w:hAnsi="宋体" w:cs="宋体"/>
          <w:b/>
          <w:bCs/>
          <w:sz w:val="110"/>
          <w:szCs w:val="110"/>
        </w:rPr>
      </w:pPr>
      <w:r>
        <w:rPr>
          <w:rFonts w:hint="eastAsia" w:ascii="宋体" w:hAnsi="宋体" w:cs="宋体"/>
          <w:b/>
          <w:bCs/>
          <w:sz w:val="110"/>
          <w:szCs w:val="110"/>
        </w:rPr>
        <w:t>公开招标文件</w:t>
      </w:r>
    </w:p>
    <w:p>
      <w:pPr>
        <w:spacing w:beforeLines="50"/>
        <w:ind w:firstLine="562"/>
        <w:jc w:val="center"/>
        <w:rPr>
          <w:rFonts w:ascii="宋体" w:hAnsi="宋体" w:cs="宋体"/>
          <w:b/>
          <w:bCs/>
          <w:sz w:val="28"/>
          <w:szCs w:val="28"/>
        </w:rPr>
      </w:pPr>
    </w:p>
    <w:p>
      <w:pPr>
        <w:spacing w:beforeLines="50"/>
        <w:ind w:firstLine="562"/>
        <w:jc w:val="center"/>
        <w:rPr>
          <w:rFonts w:ascii="宋体" w:hAnsi="宋体" w:cs="宋体"/>
          <w:b/>
          <w:bCs/>
          <w:sz w:val="28"/>
          <w:szCs w:val="28"/>
        </w:rPr>
      </w:pPr>
    </w:p>
    <w:p>
      <w:pPr>
        <w:pStyle w:val="25"/>
        <w:rPr>
          <w:rFonts w:ascii="宋体" w:hAnsi="宋体" w:cs="宋体"/>
        </w:rPr>
      </w:pPr>
    </w:p>
    <w:p>
      <w:pPr>
        <w:spacing w:beforeLines="50"/>
        <w:ind w:firstLine="964"/>
        <w:jc w:val="center"/>
        <w:rPr>
          <w:rFonts w:ascii="宋体" w:hAnsi="宋体" w:cs="宋体"/>
          <w:b/>
          <w:bCs/>
          <w:sz w:val="48"/>
          <w:szCs w:val="48"/>
        </w:rPr>
      </w:pPr>
    </w:p>
    <w:p>
      <w:pPr>
        <w:widowControl/>
        <w:spacing w:line="480" w:lineRule="auto"/>
        <w:ind w:left="1968" w:leftChars="268" w:hanging="1405" w:hangingChars="500"/>
        <w:rPr>
          <w:rFonts w:hint="eastAsia" w:ascii="宋体" w:hAnsi="宋体" w:cs="宋体"/>
          <w:b/>
          <w:bCs/>
          <w:sz w:val="28"/>
          <w:szCs w:val="28"/>
        </w:rPr>
      </w:pPr>
      <w:r>
        <w:rPr>
          <w:rFonts w:hint="eastAsia" w:ascii="宋体" w:hAnsi="宋体" w:cs="宋体"/>
          <w:b/>
          <w:bCs/>
          <w:sz w:val="28"/>
          <w:szCs w:val="28"/>
        </w:rPr>
        <w:t>项目名称：</w:t>
      </w:r>
      <w:bookmarkStart w:id="0" w:name="OLE_LINK3"/>
      <w:r>
        <w:rPr>
          <w:rFonts w:hint="eastAsia" w:ascii="宋体" w:hAnsi="宋体" w:cs="宋体"/>
          <w:b/>
          <w:bCs/>
          <w:sz w:val="28"/>
          <w:szCs w:val="28"/>
          <w:lang w:eastAsia="zh-CN"/>
        </w:rPr>
        <w:t>西乡塘区从事城市生活垃圾经营性服务许可（第二批）采购项目</w:t>
      </w:r>
      <w:r>
        <w:rPr>
          <w:rFonts w:hint="eastAsia" w:ascii="宋体" w:hAnsi="宋体" w:cs="宋体"/>
          <w:b/>
          <w:bCs/>
          <w:sz w:val="28"/>
          <w:szCs w:val="28"/>
        </w:rPr>
        <w:t xml:space="preserve"> </w:t>
      </w:r>
      <w:bookmarkEnd w:id="0"/>
    </w:p>
    <w:p>
      <w:pPr>
        <w:widowControl/>
        <w:spacing w:line="480" w:lineRule="auto"/>
        <w:ind w:left="1687" w:leftChars="268" w:hanging="1124" w:hangingChars="400"/>
        <w:rPr>
          <w:rFonts w:ascii="宋体" w:hAnsi="宋体" w:cs="宋体"/>
        </w:rPr>
      </w:pPr>
      <w:r>
        <w:rPr>
          <w:rFonts w:hint="eastAsia" w:ascii="宋体" w:hAnsi="宋体" w:cs="宋体"/>
          <w:b/>
          <w:bCs/>
          <w:sz w:val="28"/>
          <w:szCs w:val="28"/>
        </w:rPr>
        <w:t>项目编号：NNZC2021-G3-070048-JGJD</w:t>
      </w:r>
    </w:p>
    <w:p>
      <w:pPr>
        <w:widowControl/>
        <w:spacing w:line="480" w:lineRule="auto"/>
        <w:ind w:firstLine="562" w:firstLineChars="200"/>
        <w:rPr>
          <w:rFonts w:hint="default" w:ascii="宋体" w:hAnsi="宋体" w:eastAsia="宋体" w:cs="宋体"/>
          <w:b/>
          <w:bCs/>
          <w:sz w:val="28"/>
          <w:szCs w:val="28"/>
          <w:lang w:val="en-US" w:eastAsia="zh-CN"/>
        </w:rPr>
      </w:pPr>
      <w:r>
        <w:rPr>
          <w:rFonts w:hint="eastAsia" w:ascii="宋体" w:hAnsi="宋体" w:cs="宋体"/>
          <w:b/>
          <w:bCs/>
          <w:sz w:val="28"/>
          <w:szCs w:val="28"/>
        </w:rPr>
        <w:t>政府采购计划编号：XXTZC[2021]1391号-001</w:t>
      </w:r>
      <w:r>
        <w:rPr>
          <w:rFonts w:hint="eastAsia" w:ascii="宋体" w:hAnsi="宋体" w:cs="宋体"/>
          <w:b/>
          <w:bCs/>
          <w:sz w:val="28"/>
          <w:szCs w:val="28"/>
          <w:lang w:val="en-US" w:eastAsia="zh-CN"/>
        </w:rPr>
        <w:t xml:space="preserve">  </w:t>
      </w:r>
    </w:p>
    <w:p>
      <w:pPr>
        <w:pStyle w:val="11"/>
        <w:snapToGrid w:val="0"/>
        <w:spacing w:before="120" w:line="360" w:lineRule="auto"/>
        <w:ind w:firstLine="602"/>
        <w:rPr>
          <w:rFonts w:hAnsi="宋体" w:cs="宋体"/>
          <w:b/>
          <w:sz w:val="30"/>
          <w:szCs w:val="30"/>
        </w:rPr>
      </w:pPr>
      <w:r>
        <w:rPr>
          <w:rFonts w:hint="eastAsia" w:hAnsi="宋体" w:cs="宋体"/>
          <w:b/>
          <w:sz w:val="30"/>
          <w:szCs w:val="30"/>
        </w:rPr>
        <w:t>　　</w:t>
      </w:r>
    </w:p>
    <w:p>
      <w:pPr>
        <w:pStyle w:val="11"/>
        <w:snapToGrid w:val="0"/>
        <w:spacing w:before="120" w:line="480" w:lineRule="auto"/>
        <w:ind w:firstLine="602"/>
        <w:rPr>
          <w:rFonts w:hAnsi="宋体" w:cs="宋体"/>
          <w:b/>
          <w:sz w:val="30"/>
          <w:szCs w:val="30"/>
        </w:rPr>
      </w:pPr>
      <w:r>
        <w:rPr>
          <w:rFonts w:hint="eastAsia" w:hAnsi="宋体" w:cs="宋体"/>
          <w:b/>
          <w:sz w:val="30"/>
          <w:szCs w:val="30"/>
        </w:rPr>
        <w:t xml:space="preserve">    </w:t>
      </w:r>
    </w:p>
    <w:p>
      <w:pPr>
        <w:rPr>
          <w:rFonts w:ascii="宋体" w:hAnsi="宋体" w:cs="宋体"/>
          <w:b/>
          <w:sz w:val="30"/>
          <w:szCs w:val="30"/>
        </w:rPr>
      </w:pPr>
    </w:p>
    <w:p>
      <w:pPr>
        <w:pStyle w:val="25"/>
        <w:rPr>
          <w:rFonts w:ascii="宋体" w:hAnsi="宋体" w:cs="宋体"/>
        </w:rPr>
      </w:pPr>
    </w:p>
    <w:p>
      <w:pPr>
        <w:rPr>
          <w:rFonts w:ascii="宋体" w:hAnsi="宋体" w:cs="宋体"/>
        </w:rPr>
      </w:pPr>
    </w:p>
    <w:p>
      <w:pPr>
        <w:widowControl/>
        <w:spacing w:line="480" w:lineRule="auto"/>
        <w:rPr>
          <w:rFonts w:ascii="宋体" w:hAnsi="宋体" w:cs="宋体"/>
          <w:b/>
          <w:sz w:val="32"/>
          <w:szCs w:val="32"/>
        </w:rPr>
      </w:pPr>
      <w:r>
        <w:rPr>
          <w:rFonts w:hint="eastAsia" w:ascii="宋体" w:hAnsi="宋体" w:cs="宋体"/>
          <w:b/>
          <w:sz w:val="32"/>
          <w:szCs w:val="32"/>
        </w:rPr>
        <w:t>　　　采购单位：</w:t>
      </w:r>
      <w:r>
        <w:rPr>
          <w:rFonts w:hint="eastAsia" w:ascii="宋体" w:hAnsi="宋体" w:cs="宋体"/>
          <w:b/>
          <w:bCs/>
          <w:sz w:val="32"/>
          <w:szCs w:val="32"/>
        </w:rPr>
        <w:t>南宁市西乡塘区城市管理局</w:t>
      </w:r>
      <w:r>
        <w:rPr>
          <w:rFonts w:hint="eastAsia" w:ascii="宋体" w:hAnsi="宋体" w:cs="宋体"/>
          <w:b/>
          <w:sz w:val="32"/>
          <w:szCs w:val="32"/>
        </w:rPr>
        <w:t xml:space="preserve">  </w:t>
      </w:r>
    </w:p>
    <w:p>
      <w:pPr>
        <w:snapToGrid w:val="0"/>
        <w:spacing w:beforeLines="50" w:line="480" w:lineRule="auto"/>
        <w:rPr>
          <w:rFonts w:ascii="宋体" w:hAnsi="宋体" w:cs="宋体"/>
          <w:b/>
          <w:sz w:val="32"/>
          <w:szCs w:val="32"/>
        </w:rPr>
      </w:pPr>
      <w:r>
        <w:rPr>
          <w:rFonts w:hint="eastAsia" w:ascii="宋体" w:hAnsi="宋体" w:cs="宋体"/>
          <w:b/>
          <w:sz w:val="32"/>
          <w:szCs w:val="32"/>
        </w:rPr>
        <w:t>　　　采购代理机构：广西建设工程机电设备招标中心有限公司</w:t>
      </w:r>
    </w:p>
    <w:p>
      <w:pPr>
        <w:pStyle w:val="11"/>
        <w:snapToGrid w:val="0"/>
        <w:spacing w:before="120" w:after="120" w:line="480" w:lineRule="auto"/>
        <w:ind w:firstLine="608"/>
        <w:jc w:val="center"/>
        <w:rPr>
          <w:rFonts w:hAnsi="宋体" w:cs="宋体"/>
          <w:b/>
          <w:sz w:val="32"/>
          <w:szCs w:val="32"/>
        </w:rPr>
      </w:pPr>
      <w:r>
        <w:rPr>
          <w:rFonts w:hint="eastAsia" w:hAnsi="宋体" w:cs="宋体"/>
          <w:b/>
          <w:bCs/>
          <w:w w:val="95"/>
          <w:sz w:val="32"/>
          <w:szCs w:val="32"/>
        </w:rPr>
        <w:t>2021年</w:t>
      </w:r>
      <w:r>
        <w:rPr>
          <w:rFonts w:hint="eastAsia" w:hAnsi="宋体" w:cs="宋体"/>
          <w:b/>
          <w:bCs/>
          <w:w w:val="95"/>
          <w:sz w:val="32"/>
          <w:szCs w:val="32"/>
          <w:lang w:val="en-US" w:eastAsia="zh-CN"/>
        </w:rPr>
        <w:t>8</w:t>
      </w:r>
      <w:r>
        <w:rPr>
          <w:rFonts w:hint="eastAsia" w:hAnsi="宋体" w:cs="宋体"/>
          <w:b/>
          <w:bCs/>
          <w:w w:val="95"/>
          <w:sz w:val="32"/>
          <w:szCs w:val="32"/>
        </w:rPr>
        <w:t>月</w:t>
      </w:r>
    </w:p>
    <w:p>
      <w:pPr>
        <w:rPr>
          <w:rFonts w:ascii="宋体" w:hAnsi="宋体" w:cs="宋体"/>
        </w:rPr>
        <w:sectPr>
          <w:headerReference r:id="rId5" w:type="first"/>
          <w:footerReference r:id="rId8" w:type="first"/>
          <w:headerReference r:id="rId3" w:type="default"/>
          <w:footerReference r:id="rId6" w:type="default"/>
          <w:headerReference r:id="rId4" w:type="even"/>
          <w:footerReference r:id="rId7" w:type="even"/>
          <w:pgSz w:w="11905" w:h="16838"/>
          <w:pgMar w:top="1134" w:right="1247" w:bottom="1134" w:left="1247" w:header="850" w:footer="850" w:gutter="0"/>
          <w:pgNumType w:start="0"/>
          <w:cols w:space="720" w:num="1"/>
          <w:docGrid w:linePitch="334" w:charSpace="0"/>
        </w:sectPr>
      </w:pPr>
    </w:p>
    <w:p>
      <w:pPr>
        <w:pStyle w:val="11"/>
        <w:spacing w:line="480" w:lineRule="exact"/>
        <w:jc w:val="center"/>
        <w:rPr>
          <w:rFonts w:hAnsi="宋体" w:cs="宋体"/>
          <w:b/>
          <w:sz w:val="44"/>
          <w:szCs w:val="44"/>
        </w:rPr>
      </w:pPr>
      <w:r>
        <w:rPr>
          <w:rFonts w:hint="eastAsia" w:hAnsi="宋体" w:cs="宋体"/>
          <w:b/>
          <w:sz w:val="44"/>
          <w:szCs w:val="44"/>
        </w:rPr>
        <w:t>目  录</w:t>
      </w:r>
    </w:p>
    <w:p>
      <w:pPr>
        <w:pStyle w:val="15"/>
        <w:spacing w:line="480" w:lineRule="exact"/>
        <w:rPr>
          <w:rFonts w:ascii="宋体" w:hAnsi="宋体" w:cs="宋体"/>
          <w:bCs w:val="0"/>
          <w:caps w:val="0"/>
          <w:sz w:val="24"/>
          <w:szCs w:val="24"/>
        </w:rPr>
      </w:pPr>
    </w:p>
    <w:p>
      <w:pPr>
        <w:pStyle w:val="15"/>
        <w:tabs>
          <w:tab w:val="right" w:leader="dot" w:pos="9411"/>
        </w:tabs>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TOC \o "1-3" \h \u </w:instrText>
      </w:r>
      <w:r>
        <w:rPr>
          <w:rFonts w:hint="eastAsia" w:ascii="宋体" w:hAnsi="宋体" w:cs="宋体"/>
          <w:sz w:val="28"/>
          <w:szCs w:val="28"/>
        </w:rPr>
        <w:fldChar w:fldCharType="separate"/>
      </w:r>
      <w:r>
        <w:fldChar w:fldCharType="begin"/>
      </w:r>
      <w:r>
        <w:instrText xml:space="preserve"> HYPERLINK \l "_Toc21468" </w:instrText>
      </w:r>
      <w:r>
        <w:fldChar w:fldCharType="separate"/>
      </w:r>
      <w:r>
        <w:rPr>
          <w:rFonts w:hint="eastAsia" w:ascii="宋体" w:hAnsi="宋体" w:cs="宋体"/>
          <w:sz w:val="28"/>
          <w:szCs w:val="28"/>
        </w:rPr>
        <w:t>第一章 招标公告</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_Toc21468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fldChar w:fldCharType="end"/>
      </w:r>
    </w:p>
    <w:p>
      <w:pPr>
        <w:pStyle w:val="15"/>
        <w:tabs>
          <w:tab w:val="right" w:leader="dot" w:pos="9411"/>
        </w:tabs>
        <w:rPr>
          <w:rFonts w:ascii="宋体" w:hAnsi="宋体" w:cs="宋体"/>
          <w:sz w:val="28"/>
          <w:szCs w:val="28"/>
        </w:rPr>
      </w:pPr>
      <w:r>
        <w:fldChar w:fldCharType="begin"/>
      </w:r>
      <w:r>
        <w:instrText xml:space="preserve"> HYPERLINK \l "_Toc20424" </w:instrText>
      </w:r>
      <w:r>
        <w:fldChar w:fldCharType="separate"/>
      </w:r>
      <w:r>
        <w:rPr>
          <w:rFonts w:hint="eastAsia" w:ascii="宋体" w:hAnsi="宋体" w:cs="宋体"/>
          <w:sz w:val="28"/>
          <w:szCs w:val="28"/>
        </w:rPr>
        <w:t>第二章 服务采购需求</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_Toc20424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fldChar w:fldCharType="end"/>
      </w:r>
    </w:p>
    <w:p>
      <w:pPr>
        <w:pStyle w:val="15"/>
        <w:tabs>
          <w:tab w:val="right" w:leader="dot" w:pos="9411"/>
        </w:tabs>
        <w:rPr>
          <w:rFonts w:ascii="宋体" w:hAnsi="宋体" w:cs="宋体"/>
          <w:sz w:val="28"/>
          <w:szCs w:val="28"/>
        </w:rPr>
      </w:pPr>
      <w:r>
        <w:fldChar w:fldCharType="begin"/>
      </w:r>
      <w:r>
        <w:instrText xml:space="preserve"> HYPERLINK \l "_Toc12346" </w:instrText>
      </w:r>
      <w:r>
        <w:fldChar w:fldCharType="separate"/>
      </w:r>
      <w:r>
        <w:rPr>
          <w:rFonts w:hint="eastAsia" w:ascii="宋体" w:hAnsi="宋体" w:cs="宋体"/>
          <w:sz w:val="28"/>
          <w:szCs w:val="28"/>
        </w:rPr>
        <w:t>第三章 评标办法</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_Toc12346 </w:instrText>
      </w:r>
      <w:r>
        <w:rPr>
          <w:rFonts w:hint="eastAsia" w:ascii="宋体" w:hAnsi="宋体" w:cs="宋体"/>
          <w:sz w:val="28"/>
          <w:szCs w:val="28"/>
        </w:rPr>
        <w:fldChar w:fldCharType="separate"/>
      </w:r>
      <w:r>
        <w:rPr>
          <w:rFonts w:hint="eastAsia" w:ascii="宋体" w:hAnsi="宋体" w:cs="宋体"/>
          <w:sz w:val="28"/>
          <w:szCs w:val="28"/>
        </w:rPr>
        <w:t>10</w:t>
      </w:r>
      <w:r>
        <w:rPr>
          <w:rFonts w:hint="eastAsia" w:ascii="宋体" w:hAnsi="宋体" w:cs="宋体"/>
          <w:sz w:val="28"/>
          <w:szCs w:val="28"/>
        </w:rPr>
        <w:fldChar w:fldCharType="end"/>
      </w:r>
      <w:r>
        <w:rPr>
          <w:rFonts w:hint="eastAsia" w:ascii="宋体" w:hAnsi="宋体" w:cs="宋体"/>
          <w:sz w:val="28"/>
          <w:szCs w:val="28"/>
        </w:rPr>
        <w:fldChar w:fldCharType="end"/>
      </w:r>
    </w:p>
    <w:p>
      <w:pPr>
        <w:pStyle w:val="15"/>
        <w:tabs>
          <w:tab w:val="right" w:leader="dot" w:pos="9411"/>
        </w:tabs>
        <w:rPr>
          <w:rFonts w:ascii="宋体" w:hAnsi="宋体" w:cs="宋体"/>
          <w:sz w:val="28"/>
          <w:szCs w:val="28"/>
        </w:rPr>
      </w:pPr>
      <w:r>
        <w:fldChar w:fldCharType="begin"/>
      </w:r>
      <w:r>
        <w:instrText xml:space="preserve"> HYPERLINK \l "_Toc9335" </w:instrText>
      </w:r>
      <w:r>
        <w:fldChar w:fldCharType="separate"/>
      </w:r>
      <w:r>
        <w:rPr>
          <w:rFonts w:hint="eastAsia" w:ascii="宋体" w:hAnsi="宋体" w:cs="宋体"/>
          <w:sz w:val="28"/>
          <w:szCs w:val="28"/>
        </w:rPr>
        <w:t>第四章 投标人须知</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_Toc9335 </w:instrText>
      </w:r>
      <w:r>
        <w:rPr>
          <w:rFonts w:hint="eastAsia" w:ascii="宋体" w:hAnsi="宋体" w:cs="宋体"/>
          <w:sz w:val="28"/>
          <w:szCs w:val="28"/>
        </w:rPr>
        <w:fldChar w:fldCharType="separate"/>
      </w:r>
      <w:r>
        <w:rPr>
          <w:rFonts w:hint="eastAsia" w:ascii="宋体" w:hAnsi="宋体" w:cs="宋体"/>
          <w:sz w:val="28"/>
          <w:szCs w:val="28"/>
        </w:rPr>
        <w:t>14</w:t>
      </w:r>
      <w:r>
        <w:rPr>
          <w:rFonts w:hint="eastAsia" w:ascii="宋体" w:hAnsi="宋体" w:cs="宋体"/>
          <w:sz w:val="28"/>
          <w:szCs w:val="28"/>
        </w:rPr>
        <w:fldChar w:fldCharType="end"/>
      </w:r>
      <w:r>
        <w:rPr>
          <w:rFonts w:hint="eastAsia" w:ascii="宋体" w:hAnsi="宋体" w:cs="宋体"/>
          <w:sz w:val="28"/>
          <w:szCs w:val="28"/>
        </w:rPr>
        <w:fldChar w:fldCharType="end"/>
      </w:r>
    </w:p>
    <w:p>
      <w:pPr>
        <w:pStyle w:val="15"/>
        <w:tabs>
          <w:tab w:val="right" w:leader="dot" w:pos="9411"/>
        </w:tabs>
        <w:rPr>
          <w:rFonts w:ascii="宋体" w:hAnsi="宋体" w:cs="宋体"/>
          <w:sz w:val="28"/>
          <w:szCs w:val="28"/>
        </w:rPr>
      </w:pPr>
      <w:r>
        <w:fldChar w:fldCharType="begin"/>
      </w:r>
      <w:r>
        <w:instrText xml:space="preserve"> HYPERLINK \l "_Toc774" </w:instrText>
      </w:r>
      <w:r>
        <w:fldChar w:fldCharType="separate"/>
      </w:r>
      <w:r>
        <w:rPr>
          <w:rFonts w:hint="eastAsia" w:ascii="宋体" w:hAnsi="宋体" w:cs="宋体"/>
          <w:sz w:val="28"/>
          <w:szCs w:val="28"/>
        </w:rPr>
        <w:t>第五章 合同条款及格式</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_Toc774 </w:instrText>
      </w:r>
      <w:r>
        <w:rPr>
          <w:rFonts w:hint="eastAsia" w:ascii="宋体" w:hAnsi="宋体" w:cs="宋体"/>
          <w:sz w:val="28"/>
          <w:szCs w:val="28"/>
        </w:rPr>
        <w:fldChar w:fldCharType="separate"/>
      </w:r>
      <w:r>
        <w:rPr>
          <w:rFonts w:hint="eastAsia" w:ascii="宋体" w:hAnsi="宋体" w:cs="宋体"/>
          <w:sz w:val="28"/>
          <w:szCs w:val="28"/>
        </w:rPr>
        <w:t>30</w:t>
      </w:r>
      <w:r>
        <w:rPr>
          <w:rFonts w:hint="eastAsia" w:ascii="宋体" w:hAnsi="宋体" w:cs="宋体"/>
          <w:sz w:val="28"/>
          <w:szCs w:val="28"/>
        </w:rPr>
        <w:fldChar w:fldCharType="end"/>
      </w:r>
      <w:r>
        <w:rPr>
          <w:rFonts w:hint="eastAsia" w:ascii="宋体" w:hAnsi="宋体" w:cs="宋体"/>
          <w:sz w:val="28"/>
          <w:szCs w:val="28"/>
        </w:rPr>
        <w:fldChar w:fldCharType="end"/>
      </w:r>
    </w:p>
    <w:p>
      <w:pPr>
        <w:pStyle w:val="15"/>
        <w:tabs>
          <w:tab w:val="right" w:leader="dot" w:pos="9411"/>
        </w:tabs>
        <w:rPr>
          <w:rFonts w:ascii="宋体" w:hAnsi="宋体" w:cs="宋体"/>
          <w:sz w:val="28"/>
          <w:szCs w:val="28"/>
        </w:rPr>
      </w:pPr>
      <w:r>
        <w:fldChar w:fldCharType="begin"/>
      </w:r>
      <w:r>
        <w:instrText xml:space="preserve"> HYPERLINK \l "_Toc11675" </w:instrText>
      </w:r>
      <w:r>
        <w:fldChar w:fldCharType="separate"/>
      </w:r>
      <w:r>
        <w:rPr>
          <w:rFonts w:hint="eastAsia" w:ascii="宋体" w:hAnsi="宋体" w:cs="宋体"/>
          <w:sz w:val="28"/>
          <w:szCs w:val="28"/>
        </w:rPr>
        <w:t>第六章 投标文件格式</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_Toc11675 </w:instrText>
      </w:r>
      <w:r>
        <w:rPr>
          <w:rFonts w:hint="eastAsia" w:ascii="宋体" w:hAnsi="宋体" w:cs="宋体"/>
          <w:sz w:val="28"/>
          <w:szCs w:val="28"/>
        </w:rPr>
        <w:fldChar w:fldCharType="separate"/>
      </w:r>
      <w:r>
        <w:rPr>
          <w:rFonts w:hint="eastAsia" w:ascii="宋体" w:hAnsi="宋体" w:cs="宋体"/>
          <w:sz w:val="28"/>
          <w:szCs w:val="28"/>
        </w:rPr>
        <w:t>34</w:t>
      </w:r>
      <w:r>
        <w:rPr>
          <w:rFonts w:hint="eastAsia" w:ascii="宋体" w:hAnsi="宋体" w:cs="宋体"/>
          <w:sz w:val="28"/>
          <w:szCs w:val="28"/>
        </w:rPr>
        <w:fldChar w:fldCharType="end"/>
      </w:r>
      <w:r>
        <w:rPr>
          <w:rFonts w:hint="eastAsia" w:ascii="宋体" w:hAnsi="宋体" w:cs="宋体"/>
          <w:sz w:val="28"/>
          <w:szCs w:val="28"/>
        </w:rPr>
        <w:fldChar w:fldCharType="end"/>
      </w:r>
    </w:p>
    <w:p>
      <w:pPr>
        <w:pStyle w:val="15"/>
        <w:tabs>
          <w:tab w:val="right" w:leader="dot" w:pos="9411"/>
        </w:tabs>
        <w:rPr>
          <w:rFonts w:ascii="宋体" w:hAnsi="宋体" w:cs="宋体"/>
          <w:sz w:val="28"/>
          <w:szCs w:val="28"/>
        </w:rPr>
      </w:pPr>
      <w:r>
        <w:fldChar w:fldCharType="begin"/>
      </w:r>
      <w:r>
        <w:instrText xml:space="preserve"> HYPERLINK \l "_Toc8646" </w:instrText>
      </w:r>
      <w:r>
        <w:fldChar w:fldCharType="separate"/>
      </w:r>
      <w:r>
        <w:rPr>
          <w:rFonts w:hint="eastAsia" w:ascii="宋体" w:hAnsi="宋体" w:cs="宋体"/>
          <w:sz w:val="28"/>
          <w:szCs w:val="28"/>
        </w:rPr>
        <w:t>第七章 质疑材料格式</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_Toc8646 </w:instrText>
      </w:r>
      <w:r>
        <w:rPr>
          <w:rFonts w:hint="eastAsia" w:ascii="宋体" w:hAnsi="宋体" w:cs="宋体"/>
          <w:sz w:val="28"/>
          <w:szCs w:val="28"/>
        </w:rPr>
        <w:fldChar w:fldCharType="separate"/>
      </w:r>
      <w:r>
        <w:rPr>
          <w:rFonts w:hint="eastAsia" w:ascii="宋体" w:hAnsi="宋体" w:cs="宋体"/>
          <w:sz w:val="28"/>
          <w:szCs w:val="28"/>
        </w:rPr>
        <w:t>51</w:t>
      </w:r>
      <w:r>
        <w:rPr>
          <w:rFonts w:hint="eastAsia" w:ascii="宋体" w:hAnsi="宋体" w:cs="宋体"/>
          <w:sz w:val="28"/>
          <w:szCs w:val="28"/>
        </w:rPr>
        <w:fldChar w:fldCharType="end"/>
      </w:r>
      <w:r>
        <w:rPr>
          <w:rFonts w:hint="eastAsia" w:ascii="宋体" w:hAnsi="宋体" w:cs="宋体"/>
          <w:sz w:val="28"/>
          <w:szCs w:val="28"/>
        </w:rPr>
        <w:fldChar w:fldCharType="end"/>
      </w:r>
    </w:p>
    <w:p>
      <w:pPr>
        <w:spacing w:line="700" w:lineRule="exact"/>
        <w:rPr>
          <w:rFonts w:ascii="宋体" w:hAnsi="宋体" w:cs="宋体"/>
          <w:sz w:val="28"/>
          <w:szCs w:val="28"/>
        </w:rPr>
      </w:pPr>
      <w:r>
        <w:rPr>
          <w:rFonts w:hint="eastAsia" w:ascii="宋体" w:hAnsi="宋体" w:cs="宋体"/>
          <w:sz w:val="28"/>
          <w:szCs w:val="28"/>
        </w:rPr>
        <w:fldChar w:fldCharType="end"/>
      </w:r>
    </w:p>
    <w:p>
      <w:pPr>
        <w:pStyle w:val="11"/>
        <w:spacing w:line="480" w:lineRule="exact"/>
        <w:jc w:val="center"/>
        <w:rPr>
          <w:rFonts w:hAnsi="宋体" w:cs="宋体"/>
          <w:b/>
          <w:bCs/>
          <w:caps/>
          <w:sz w:val="24"/>
          <w:szCs w:val="24"/>
        </w:rPr>
      </w:pPr>
      <w:bookmarkStart w:id="1" w:name="_Toc213206171"/>
      <w:bookmarkStart w:id="2" w:name="_Toc213325920"/>
      <w:bookmarkStart w:id="3" w:name="_Toc322528006"/>
      <w:bookmarkStart w:id="4" w:name="_Toc139967217"/>
      <w:bookmarkStart w:id="5" w:name="_Toc139966433"/>
      <w:bookmarkStart w:id="6" w:name="_Toc139967210"/>
      <w:bookmarkStart w:id="7" w:name="_Toc139966426"/>
    </w:p>
    <w:p>
      <w:pPr>
        <w:pStyle w:val="11"/>
        <w:spacing w:line="480" w:lineRule="exact"/>
        <w:jc w:val="center"/>
        <w:rPr>
          <w:rFonts w:hAnsi="宋体" w:cs="宋体"/>
          <w:b/>
          <w:bCs/>
          <w:caps/>
          <w:sz w:val="24"/>
          <w:szCs w:val="24"/>
        </w:rPr>
        <w:sectPr>
          <w:footerReference r:id="rId9" w:type="default"/>
          <w:pgSz w:w="11905" w:h="16838"/>
          <w:pgMar w:top="1134" w:right="1247" w:bottom="1134" w:left="1247" w:header="850" w:footer="850" w:gutter="0"/>
          <w:pgNumType w:start="1"/>
          <w:cols w:space="720" w:num="1"/>
          <w:docGrid w:linePitch="334" w:charSpace="0"/>
        </w:sectPr>
      </w:pPr>
    </w:p>
    <w:bookmarkEnd w:id="1"/>
    <w:bookmarkEnd w:id="2"/>
    <w:bookmarkEnd w:id="3"/>
    <w:bookmarkEnd w:id="4"/>
    <w:bookmarkEnd w:id="5"/>
    <w:p>
      <w:pPr>
        <w:snapToGrid w:val="0"/>
        <w:spacing w:line="500" w:lineRule="exact"/>
        <w:jc w:val="center"/>
        <w:outlineLvl w:val="0"/>
        <w:rPr>
          <w:rFonts w:ascii="宋体" w:hAnsi="宋体" w:cs="宋体"/>
          <w:b/>
          <w:sz w:val="36"/>
          <w:szCs w:val="36"/>
        </w:rPr>
      </w:pPr>
      <w:bookmarkStart w:id="8" w:name="_Toc20295"/>
      <w:bookmarkStart w:id="9" w:name="_Toc21468"/>
      <w:bookmarkStart w:id="10" w:name="_Toc139967215"/>
      <w:bookmarkStart w:id="11" w:name="_Toc213325921"/>
      <w:bookmarkStart w:id="12" w:name="_Toc213206172"/>
      <w:bookmarkStart w:id="13" w:name="_Toc139966431"/>
      <w:r>
        <w:rPr>
          <w:rFonts w:hint="eastAsia" w:ascii="宋体" w:hAnsi="宋体" w:cs="宋体"/>
          <w:b/>
          <w:sz w:val="36"/>
          <w:szCs w:val="36"/>
        </w:rPr>
        <w:t>第一章 招标公告</w:t>
      </w:r>
      <w:bookmarkEnd w:id="8"/>
      <w:bookmarkEnd w:id="9"/>
    </w:p>
    <w:p>
      <w:pPr>
        <w:snapToGrid w:val="0"/>
        <w:spacing w:line="440" w:lineRule="exact"/>
        <w:jc w:val="center"/>
        <w:rPr>
          <w:rFonts w:ascii="宋体" w:hAnsi="宋体" w:cs="宋体"/>
          <w:sz w:val="36"/>
          <w:szCs w:val="36"/>
        </w:rPr>
      </w:pPr>
    </w:p>
    <w:p>
      <w:pPr>
        <w:snapToGrid w:val="0"/>
        <w:spacing w:line="460" w:lineRule="exact"/>
        <w:jc w:val="center"/>
        <w:rPr>
          <w:rFonts w:ascii="宋体" w:hAnsi="宋体" w:cs="宋体"/>
          <w:b/>
          <w:bCs/>
          <w:sz w:val="28"/>
          <w:szCs w:val="28"/>
        </w:rPr>
      </w:pPr>
      <w:r>
        <w:rPr>
          <w:rFonts w:hint="eastAsia" w:ascii="宋体" w:hAnsi="宋体" w:cs="宋体"/>
          <w:b/>
          <w:sz w:val="28"/>
          <w:szCs w:val="28"/>
          <w:lang w:eastAsia="zh-CN"/>
        </w:rPr>
        <w:t>西乡塘区从事城市生活垃圾经营性服务许可（第二批）采购项目</w:t>
      </w:r>
      <w:r>
        <w:rPr>
          <w:rFonts w:hint="eastAsia" w:ascii="宋体" w:hAnsi="宋体" w:cs="宋体"/>
          <w:b/>
          <w:bCs/>
          <w:sz w:val="28"/>
          <w:szCs w:val="28"/>
        </w:rPr>
        <w:t>招标公告</w:t>
      </w:r>
    </w:p>
    <w:p>
      <w:pPr>
        <w:rPr>
          <w:rFonts w:ascii="宋体" w:hAnsi="宋体" w:cs="宋体"/>
        </w:rPr>
      </w:pPr>
    </w:p>
    <w:p>
      <w:pPr>
        <w:pBdr>
          <w:top w:val="single" w:color="auto" w:sz="4" w:space="1"/>
          <w:left w:val="single" w:color="auto" w:sz="4" w:space="4"/>
          <w:bottom w:val="single" w:color="auto" w:sz="4" w:space="1"/>
          <w:right w:val="single" w:color="auto" w:sz="4" w:space="4"/>
        </w:pBdr>
        <w:spacing w:line="400" w:lineRule="exact"/>
        <w:ind w:firstLine="482" w:firstLineChars="200"/>
        <w:rPr>
          <w:rFonts w:ascii="宋体" w:hAnsi="宋体" w:cs="宋体"/>
          <w:b/>
          <w:bCs/>
          <w:sz w:val="24"/>
          <w:szCs w:val="24"/>
        </w:rPr>
      </w:pPr>
      <w:r>
        <w:rPr>
          <w:rFonts w:hint="eastAsia" w:ascii="宋体" w:hAnsi="宋体" w:cs="宋体"/>
          <w:b/>
          <w:bCs/>
          <w:sz w:val="24"/>
          <w:szCs w:val="24"/>
        </w:rPr>
        <w:t>项目概况</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ascii="宋体" w:hAnsi="宋体" w:cs="宋体"/>
          <w:sz w:val="24"/>
          <w:szCs w:val="24"/>
        </w:rPr>
      </w:pPr>
      <w:r>
        <w:rPr>
          <w:rFonts w:hint="eastAsia" w:ascii="宋体" w:hAnsi="宋体" w:cs="宋体"/>
          <w:sz w:val="24"/>
          <w:szCs w:val="24"/>
          <w:u w:val="single"/>
          <w:lang w:eastAsia="zh-CN"/>
        </w:rPr>
        <w:t>西乡塘区从事城市生活垃圾经营性服务许可（第二批）采购项目</w:t>
      </w:r>
      <w:r>
        <w:rPr>
          <w:rFonts w:hint="eastAsia" w:ascii="宋体" w:hAnsi="宋体" w:cs="宋体"/>
          <w:sz w:val="24"/>
          <w:szCs w:val="24"/>
        </w:rPr>
        <w:t>的潜在投标人应在</w:t>
      </w:r>
      <w:r>
        <w:rPr>
          <w:rFonts w:hint="eastAsia" w:ascii="宋体" w:hAnsi="宋体" w:cs="宋体"/>
          <w:sz w:val="24"/>
          <w:szCs w:val="24"/>
          <w:u w:val="single"/>
        </w:rPr>
        <w:t>南宁市公共资源交易平台(https://www.nnggzy.org.cn)</w:t>
      </w:r>
      <w:r>
        <w:rPr>
          <w:rFonts w:hint="eastAsia" w:ascii="宋体" w:hAnsi="宋体" w:cs="宋体"/>
          <w:sz w:val="24"/>
          <w:szCs w:val="24"/>
        </w:rPr>
        <w:t>获取招标文件，并于</w:t>
      </w:r>
      <w:r>
        <w:rPr>
          <w:rFonts w:hint="eastAsia" w:ascii="宋体" w:hAnsi="宋体" w:cs="宋体"/>
          <w:sz w:val="24"/>
          <w:szCs w:val="24"/>
          <w:u w:val="single"/>
        </w:rPr>
        <w:t>2021年</w:t>
      </w:r>
      <w:r>
        <w:rPr>
          <w:rFonts w:hint="eastAsia" w:ascii="宋体" w:hAnsi="宋体" w:cs="宋体"/>
          <w:sz w:val="24"/>
          <w:szCs w:val="24"/>
          <w:u w:val="single"/>
          <w:lang w:val="en-US" w:eastAsia="zh-CN"/>
        </w:rPr>
        <w:t>9</w:t>
      </w:r>
      <w:r>
        <w:rPr>
          <w:rFonts w:hint="eastAsia" w:ascii="宋体" w:hAnsi="宋体" w:cs="宋体"/>
          <w:bCs/>
          <w:sz w:val="24"/>
          <w:szCs w:val="24"/>
          <w:u w:val="single"/>
        </w:rPr>
        <w:t>月</w:t>
      </w:r>
      <w:r>
        <w:rPr>
          <w:rFonts w:hint="eastAsia" w:ascii="宋体" w:hAnsi="宋体" w:cs="宋体"/>
          <w:bCs/>
          <w:sz w:val="24"/>
          <w:szCs w:val="24"/>
          <w:u w:val="single"/>
          <w:lang w:val="en-US" w:eastAsia="zh-CN"/>
        </w:rPr>
        <w:t>10</w:t>
      </w:r>
      <w:r>
        <w:rPr>
          <w:rFonts w:hint="eastAsia" w:ascii="宋体" w:hAnsi="宋体" w:cs="宋体"/>
          <w:bCs/>
          <w:sz w:val="24"/>
          <w:szCs w:val="24"/>
          <w:u w:val="single"/>
        </w:rPr>
        <w:t>日9点30分</w:t>
      </w:r>
      <w:r>
        <w:rPr>
          <w:rFonts w:hint="eastAsia" w:ascii="宋体" w:hAnsi="宋体" w:cs="宋体"/>
          <w:bCs/>
          <w:sz w:val="24"/>
          <w:szCs w:val="24"/>
        </w:rPr>
        <w:t>（北京时间）前提交投标文件</w:t>
      </w:r>
      <w:r>
        <w:rPr>
          <w:rFonts w:hint="eastAsia" w:ascii="宋体" w:hAnsi="宋体" w:cs="宋体"/>
          <w:sz w:val="24"/>
          <w:szCs w:val="24"/>
        </w:rPr>
        <w:t>。</w:t>
      </w:r>
    </w:p>
    <w:p>
      <w:pPr>
        <w:numPr>
          <w:ilvl w:val="0"/>
          <w:numId w:val="1"/>
        </w:numPr>
        <w:spacing w:beforeLines="50" w:after="120" w:line="400" w:lineRule="exact"/>
        <w:ind w:firstLine="482" w:firstLineChars="200"/>
        <w:rPr>
          <w:rFonts w:ascii="宋体" w:hAnsi="宋体" w:cs="宋体"/>
          <w:b/>
          <w:sz w:val="24"/>
          <w:szCs w:val="24"/>
        </w:rPr>
      </w:pPr>
      <w:bookmarkStart w:id="14" w:name="_Toc35393629"/>
      <w:bookmarkStart w:id="15" w:name="_Toc35393798"/>
      <w:bookmarkStart w:id="16" w:name="_Toc28359089"/>
      <w:bookmarkStart w:id="17" w:name="_Toc28359012"/>
      <w:r>
        <w:rPr>
          <w:rFonts w:hint="eastAsia" w:ascii="宋体" w:hAnsi="宋体" w:cs="宋体"/>
          <w:b/>
          <w:sz w:val="24"/>
          <w:szCs w:val="24"/>
        </w:rPr>
        <w:t>项目基本情况</w:t>
      </w:r>
      <w:bookmarkEnd w:id="14"/>
      <w:bookmarkEnd w:id="15"/>
      <w:bookmarkEnd w:id="16"/>
      <w:bookmarkEnd w:id="17"/>
    </w:p>
    <w:p>
      <w:pPr>
        <w:spacing w:line="400" w:lineRule="exact"/>
        <w:ind w:firstLine="480" w:firstLineChars="200"/>
        <w:rPr>
          <w:rFonts w:ascii="宋体" w:hAnsi="宋体" w:cs="宋体"/>
          <w:sz w:val="24"/>
          <w:szCs w:val="24"/>
        </w:rPr>
      </w:pPr>
      <w:r>
        <w:rPr>
          <w:rFonts w:hint="eastAsia" w:ascii="宋体" w:hAnsi="宋体" w:cs="宋体"/>
          <w:sz w:val="24"/>
          <w:szCs w:val="24"/>
        </w:rPr>
        <w:t>1.项目编号：NNZC2021-G3-070048-JGJD</w:t>
      </w:r>
    </w:p>
    <w:p>
      <w:pPr>
        <w:spacing w:line="400" w:lineRule="exact"/>
        <w:ind w:firstLine="480" w:firstLineChars="200"/>
        <w:rPr>
          <w:rFonts w:ascii="宋体" w:hAnsi="宋体" w:cs="宋体"/>
          <w:sz w:val="24"/>
          <w:szCs w:val="24"/>
        </w:rPr>
      </w:pPr>
      <w:r>
        <w:rPr>
          <w:rFonts w:hint="eastAsia" w:ascii="宋体" w:hAnsi="宋体" w:cs="宋体"/>
          <w:sz w:val="24"/>
          <w:szCs w:val="24"/>
        </w:rPr>
        <w:t>2.政府采购计划编号：XXTZC[2021]1391号-001</w:t>
      </w:r>
    </w:p>
    <w:p>
      <w:pPr>
        <w:spacing w:line="400" w:lineRule="exact"/>
        <w:ind w:firstLine="480" w:firstLineChars="200"/>
        <w:rPr>
          <w:rFonts w:hint="default" w:ascii="宋体" w:hAnsi="宋体" w:eastAsia="宋体" w:cs="宋体"/>
          <w:sz w:val="24"/>
          <w:szCs w:val="24"/>
          <w:lang w:val="en-US" w:eastAsia="zh-CN"/>
        </w:rPr>
      </w:pPr>
      <w:r>
        <w:rPr>
          <w:rFonts w:hint="eastAsia" w:ascii="宋体" w:hAnsi="宋体" w:cs="宋体"/>
          <w:sz w:val="24"/>
          <w:szCs w:val="24"/>
        </w:rPr>
        <w:t>3.项目名称：</w:t>
      </w:r>
      <w:r>
        <w:rPr>
          <w:rFonts w:hint="eastAsia" w:ascii="宋体" w:hAnsi="宋体" w:cs="宋体"/>
          <w:sz w:val="24"/>
          <w:szCs w:val="24"/>
          <w:lang w:eastAsia="zh-CN"/>
        </w:rPr>
        <w:t>西乡塘区从事城市生活垃圾经营性服务许可（第二批）采购</w:t>
      </w:r>
      <w:r>
        <w:rPr>
          <w:rFonts w:hint="eastAsia" w:ascii="宋体" w:hAnsi="宋体" w:cs="宋体"/>
          <w:sz w:val="24"/>
          <w:szCs w:val="24"/>
          <w:lang w:val="en-US" w:eastAsia="zh-CN"/>
        </w:rPr>
        <w:t>项目</w:t>
      </w:r>
    </w:p>
    <w:p>
      <w:pPr>
        <w:spacing w:line="400" w:lineRule="exact"/>
        <w:ind w:firstLine="480" w:firstLineChars="200"/>
        <w:rPr>
          <w:rFonts w:ascii="宋体" w:hAnsi="宋体" w:cs="宋体"/>
          <w:sz w:val="24"/>
          <w:szCs w:val="24"/>
        </w:rPr>
      </w:pPr>
      <w:r>
        <w:rPr>
          <w:rFonts w:hint="eastAsia" w:ascii="宋体" w:hAnsi="宋体" w:cs="宋体"/>
          <w:sz w:val="24"/>
          <w:szCs w:val="24"/>
        </w:rPr>
        <w:t>4.预算金额：无明确预算,具体金额由中标人与服务单位协商。</w:t>
      </w:r>
    </w:p>
    <w:p>
      <w:pPr>
        <w:spacing w:line="400" w:lineRule="exact"/>
        <w:ind w:firstLine="480" w:firstLineChars="200"/>
        <w:rPr>
          <w:rFonts w:ascii="宋体" w:hAnsi="宋体" w:cs="宋体"/>
          <w:sz w:val="24"/>
          <w:szCs w:val="24"/>
        </w:rPr>
      </w:pPr>
      <w:r>
        <w:rPr>
          <w:rFonts w:hint="eastAsia" w:ascii="宋体" w:hAnsi="宋体" w:cs="宋体"/>
          <w:sz w:val="24"/>
          <w:szCs w:val="24"/>
        </w:rPr>
        <w:t>5.采购需求：</w:t>
      </w:r>
      <w:r>
        <w:rPr>
          <w:rFonts w:hint="eastAsia" w:ascii="宋体" w:hAnsi="宋体" w:cs="宋体"/>
          <w:sz w:val="24"/>
          <w:szCs w:val="24"/>
          <w:lang w:eastAsia="zh-CN"/>
        </w:rPr>
        <w:t>西乡塘区从事城市生活垃圾经营性服务许可（第二批）采购</w:t>
      </w:r>
      <w:r>
        <w:rPr>
          <w:rFonts w:hint="eastAsia" w:ascii="宋体" w:hAnsi="宋体" w:cs="宋体"/>
          <w:sz w:val="24"/>
          <w:szCs w:val="24"/>
        </w:rPr>
        <w:t>，招标入围家数：30家，如需进一步了解详细内容，详见招标文件。</w:t>
      </w:r>
    </w:p>
    <w:p>
      <w:pPr>
        <w:spacing w:line="400" w:lineRule="exact"/>
        <w:ind w:firstLine="480" w:firstLineChars="200"/>
        <w:rPr>
          <w:rFonts w:ascii="宋体" w:hAnsi="宋体" w:cs="宋体"/>
          <w:sz w:val="24"/>
          <w:szCs w:val="24"/>
        </w:rPr>
      </w:pPr>
      <w:r>
        <w:rPr>
          <w:rFonts w:hint="eastAsia" w:ascii="宋体" w:hAnsi="宋体" w:cs="宋体"/>
          <w:sz w:val="24"/>
          <w:szCs w:val="24"/>
        </w:rPr>
        <w:t>6.服务期限：</w:t>
      </w:r>
      <w:r>
        <w:rPr>
          <w:rFonts w:hint="eastAsia" w:ascii="宋体" w:hAnsi="宋体" w:cs="宋体"/>
          <w:sz w:val="24"/>
        </w:rPr>
        <w:t>本项目定点采购管理服务期限为3年，相应的经营资格许可期限为1年（到期后，中标企业需提供其服务的西乡塘区范围内单位或个人城市生活垃圾经营性服务项目合同，不提供的不给予发放）</w:t>
      </w:r>
      <w:r>
        <w:rPr>
          <w:rFonts w:hint="eastAsia" w:ascii="宋体" w:hAnsi="宋体" w:cs="宋体"/>
          <w:sz w:val="24"/>
          <w:szCs w:val="24"/>
        </w:rPr>
        <w:t>。</w:t>
      </w:r>
    </w:p>
    <w:p>
      <w:pPr>
        <w:spacing w:line="400" w:lineRule="exact"/>
        <w:ind w:firstLine="480" w:firstLineChars="200"/>
        <w:rPr>
          <w:rFonts w:ascii="宋体" w:hAnsi="宋体" w:cs="宋体"/>
          <w:sz w:val="24"/>
          <w:szCs w:val="24"/>
        </w:rPr>
      </w:pPr>
      <w:r>
        <w:rPr>
          <w:rFonts w:hint="eastAsia" w:ascii="宋体" w:hAnsi="宋体" w:cs="宋体"/>
          <w:sz w:val="24"/>
          <w:szCs w:val="24"/>
        </w:rPr>
        <w:t>7.本项目不接受联合体投标</w:t>
      </w:r>
      <w:bookmarkStart w:id="18" w:name="_Toc35393799"/>
      <w:bookmarkStart w:id="19" w:name="_Toc35393630"/>
      <w:bookmarkStart w:id="20" w:name="_Toc28359013"/>
      <w:bookmarkStart w:id="21" w:name="_Toc28359090"/>
      <w:r>
        <w:rPr>
          <w:rFonts w:hint="eastAsia" w:ascii="宋体" w:hAnsi="宋体" w:cs="宋体"/>
          <w:sz w:val="24"/>
          <w:szCs w:val="24"/>
        </w:rPr>
        <w:t>。</w:t>
      </w:r>
    </w:p>
    <w:p>
      <w:pPr>
        <w:spacing w:beforeLines="50" w:after="120" w:line="400" w:lineRule="exact"/>
        <w:ind w:firstLine="482" w:firstLineChars="200"/>
        <w:rPr>
          <w:rFonts w:ascii="宋体" w:hAnsi="宋体" w:cs="宋体"/>
          <w:b/>
          <w:sz w:val="24"/>
          <w:szCs w:val="24"/>
        </w:rPr>
      </w:pPr>
      <w:r>
        <w:rPr>
          <w:rFonts w:hint="eastAsia" w:ascii="宋体" w:hAnsi="宋体" w:cs="宋体"/>
          <w:b/>
          <w:sz w:val="24"/>
          <w:szCs w:val="24"/>
        </w:rPr>
        <w:t>二、申请人的资格要求</w:t>
      </w:r>
      <w:bookmarkEnd w:id="18"/>
      <w:bookmarkEnd w:id="19"/>
      <w:bookmarkEnd w:id="20"/>
      <w:bookmarkEnd w:id="21"/>
    </w:p>
    <w:p>
      <w:pPr>
        <w:spacing w:line="400" w:lineRule="exact"/>
        <w:ind w:firstLine="480" w:firstLineChars="200"/>
        <w:rPr>
          <w:rFonts w:ascii="宋体" w:hAnsi="宋体" w:cs="宋体"/>
          <w:sz w:val="24"/>
          <w:szCs w:val="24"/>
        </w:rPr>
      </w:pPr>
      <w:bookmarkStart w:id="22" w:name="_Toc35393800"/>
      <w:bookmarkStart w:id="23" w:name="_Toc35393631"/>
      <w:bookmarkStart w:id="24" w:name="_Toc28359091"/>
      <w:bookmarkStart w:id="25" w:name="_Toc28359014"/>
      <w:r>
        <w:rPr>
          <w:rFonts w:hint="eastAsia" w:ascii="宋体" w:hAnsi="宋体" w:cs="宋体"/>
          <w:sz w:val="24"/>
          <w:szCs w:val="24"/>
        </w:rPr>
        <w:t>1.国内注册（指按国家有关规定要求注册的），符合《中华人民共和国政府采购法》第二十二条资格条件。</w:t>
      </w:r>
    </w:p>
    <w:p>
      <w:pPr>
        <w:spacing w:line="400" w:lineRule="exact"/>
        <w:ind w:firstLine="480" w:firstLineChars="200"/>
        <w:rPr>
          <w:rFonts w:ascii="宋体" w:hAnsi="宋体" w:cs="宋体"/>
          <w:sz w:val="24"/>
          <w:szCs w:val="24"/>
        </w:rPr>
      </w:pPr>
      <w:r>
        <w:rPr>
          <w:rFonts w:hint="eastAsia" w:ascii="宋体" w:hAnsi="宋体" w:cs="宋体"/>
          <w:sz w:val="24"/>
          <w:szCs w:val="24"/>
        </w:rPr>
        <w:t>2.落实政府采购政策需满足的资格要求：本项目非专门面向中小企业采购。根据《政府采购促进中小企业发展管理办法》（财库〔2020〕46号）、《关于政府采购支持监狱企业发展有关问题的通知》(财库[2014]68号)、《关于促进残疾人就业政府采购政策的通知》(财库〔2017〕141号)，评审时残疾人福利性单位、小型和微型企业产品的价格给予10%的扣除。监狱企业视同小型和微型企业，其产品在评审时给予相同的价格扣除。残疾人福利性单位属于小型、微型企业的，不重复享受政策。节能产品、环境标志产品依据品目清单和认证证书实施政府优先采购和强制采购。</w:t>
      </w:r>
    </w:p>
    <w:p>
      <w:pPr>
        <w:spacing w:line="400" w:lineRule="exact"/>
        <w:ind w:firstLine="480" w:firstLineChars="200"/>
        <w:rPr>
          <w:rFonts w:ascii="宋体" w:hAnsi="宋体" w:cs="宋体"/>
          <w:sz w:val="24"/>
          <w:szCs w:val="24"/>
        </w:rPr>
      </w:pPr>
      <w:r>
        <w:rPr>
          <w:rFonts w:hint="eastAsia" w:ascii="宋体" w:hAnsi="宋体" w:cs="宋体"/>
          <w:sz w:val="24"/>
          <w:szCs w:val="24"/>
        </w:rPr>
        <w:t>3.参加政府采购活动前三年内，在经营活动中没有重大违法记录和不良信用记录〔在“信用中国”网站（www.creditchina.gov.cn）、中国政府采购网（www.ccgp.gov.cn）等渠道未被列入失信被执行人、重大税收违法案件当事人名单、政府采购严重违法失信行为记录名单及无其他不符合《中华人民共和国政府采购法》第二十二条规定条件）。</w:t>
      </w:r>
    </w:p>
    <w:p>
      <w:pPr>
        <w:spacing w:line="400" w:lineRule="exact"/>
        <w:ind w:firstLine="480" w:firstLineChars="200"/>
        <w:rPr>
          <w:rFonts w:ascii="宋体" w:hAnsi="宋体" w:cs="宋体"/>
          <w:sz w:val="24"/>
          <w:szCs w:val="24"/>
        </w:rPr>
      </w:pPr>
      <w:r>
        <w:rPr>
          <w:rFonts w:hint="eastAsia" w:ascii="宋体" w:hAnsi="宋体" w:cs="宋体"/>
          <w:sz w:val="24"/>
          <w:szCs w:val="24"/>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5.本项目不接受联合体投标。  </w:t>
      </w:r>
    </w:p>
    <w:p>
      <w:pPr>
        <w:spacing w:beforeLines="50" w:after="120" w:line="400" w:lineRule="exact"/>
        <w:ind w:firstLine="482" w:firstLineChars="200"/>
        <w:rPr>
          <w:rFonts w:ascii="宋体" w:hAnsi="宋体" w:cs="宋体"/>
          <w:b/>
          <w:sz w:val="24"/>
          <w:szCs w:val="24"/>
        </w:rPr>
      </w:pPr>
      <w:r>
        <w:rPr>
          <w:rFonts w:hint="eastAsia" w:ascii="宋体" w:hAnsi="宋体" w:cs="宋体"/>
          <w:b/>
          <w:sz w:val="24"/>
          <w:szCs w:val="24"/>
        </w:rPr>
        <w:t>三、获取招标文件</w:t>
      </w:r>
      <w:bookmarkEnd w:id="22"/>
      <w:bookmarkEnd w:id="23"/>
      <w:bookmarkEnd w:id="24"/>
      <w:bookmarkEnd w:id="25"/>
      <w:bookmarkStart w:id="26" w:name="_Toc35393801"/>
      <w:bookmarkStart w:id="27" w:name="_Toc28359015"/>
      <w:bookmarkStart w:id="28" w:name="_Toc35393632"/>
      <w:bookmarkStart w:id="29" w:name="_Toc28359092"/>
    </w:p>
    <w:p>
      <w:pPr>
        <w:pStyle w:val="26"/>
        <w:widowControl w:val="0"/>
        <w:spacing w:after="120" w:line="440" w:lineRule="exact"/>
        <w:ind w:firstLine="456"/>
        <w:rPr>
          <w:rFonts w:ascii="宋体" w:hAnsi="宋体" w:cs="宋体"/>
          <w:szCs w:val="24"/>
        </w:rPr>
      </w:pPr>
      <w:r>
        <w:rPr>
          <w:rFonts w:hint="eastAsia" w:ascii="宋体" w:hAnsi="宋体" w:cs="宋体"/>
          <w:spacing w:val="-6"/>
          <w:szCs w:val="24"/>
        </w:rPr>
        <w:t>本项目不发放纸质文件，投标人自行在南宁市公共资源交易平台(https://www.nnggzy.org.cn)的信息公告处免费下载招标文件（具体操作方法参见南宁市公共资源交易中心门户网站办事指南中的“投标单位下载采购文件等文件的操作指南”）。</w:t>
      </w:r>
    </w:p>
    <w:bookmarkEnd w:id="26"/>
    <w:bookmarkEnd w:id="27"/>
    <w:bookmarkEnd w:id="28"/>
    <w:bookmarkEnd w:id="29"/>
    <w:p>
      <w:pPr>
        <w:spacing w:beforeLines="50" w:after="120" w:line="400" w:lineRule="exact"/>
        <w:ind w:firstLine="482" w:firstLineChars="200"/>
        <w:rPr>
          <w:rFonts w:ascii="宋体" w:hAnsi="宋体" w:cs="宋体"/>
          <w:b/>
          <w:sz w:val="24"/>
          <w:szCs w:val="24"/>
        </w:rPr>
      </w:pPr>
      <w:bookmarkStart w:id="30" w:name="_Toc35393633"/>
      <w:bookmarkStart w:id="31" w:name="_Toc28359016"/>
      <w:bookmarkStart w:id="32" w:name="_Toc35393802"/>
      <w:bookmarkStart w:id="33" w:name="_Toc28359093"/>
      <w:r>
        <w:rPr>
          <w:rFonts w:hint="eastAsia" w:ascii="宋体" w:hAnsi="宋体" w:cs="宋体"/>
          <w:b/>
          <w:sz w:val="24"/>
          <w:szCs w:val="24"/>
        </w:rPr>
        <w:t>四、</w:t>
      </w:r>
      <w:bookmarkEnd w:id="30"/>
      <w:bookmarkEnd w:id="31"/>
      <w:bookmarkEnd w:id="32"/>
      <w:bookmarkEnd w:id="33"/>
      <w:r>
        <w:rPr>
          <w:rFonts w:hint="eastAsia" w:ascii="宋体" w:hAnsi="宋体" w:cs="宋体"/>
          <w:b/>
          <w:sz w:val="24"/>
          <w:szCs w:val="24"/>
        </w:rPr>
        <w:t>提交投标文件截止时间、开标时间和地点</w:t>
      </w:r>
    </w:p>
    <w:p>
      <w:pPr>
        <w:spacing w:line="400" w:lineRule="exact"/>
        <w:ind w:firstLine="480" w:firstLineChars="200"/>
        <w:rPr>
          <w:rFonts w:ascii="宋体" w:hAnsi="宋体" w:cs="宋体"/>
          <w:sz w:val="24"/>
          <w:szCs w:val="24"/>
        </w:rPr>
      </w:pPr>
      <w:r>
        <w:rPr>
          <w:rFonts w:hint="eastAsia" w:ascii="宋体" w:hAnsi="宋体" w:cs="宋体"/>
          <w:sz w:val="24"/>
          <w:szCs w:val="24"/>
        </w:rPr>
        <w:t>1.时间：</w:t>
      </w:r>
      <w:r>
        <w:rPr>
          <w:rFonts w:hint="eastAsia" w:ascii="宋体" w:hAnsi="宋体" w:cs="宋体"/>
          <w:bCs/>
          <w:sz w:val="24"/>
          <w:szCs w:val="24"/>
        </w:rPr>
        <w:t>2021年</w:t>
      </w:r>
      <w:r>
        <w:rPr>
          <w:rFonts w:hint="eastAsia" w:ascii="宋体" w:hAnsi="宋体" w:cs="宋体"/>
          <w:bCs/>
          <w:sz w:val="24"/>
          <w:szCs w:val="24"/>
          <w:lang w:val="en-US" w:eastAsia="zh-CN"/>
        </w:rPr>
        <w:t>9</w:t>
      </w:r>
      <w:r>
        <w:rPr>
          <w:rFonts w:hint="eastAsia" w:ascii="宋体" w:hAnsi="宋体" w:cs="宋体"/>
          <w:bCs/>
          <w:sz w:val="24"/>
          <w:szCs w:val="24"/>
        </w:rPr>
        <w:t>月</w:t>
      </w:r>
      <w:r>
        <w:rPr>
          <w:rFonts w:hint="eastAsia" w:ascii="宋体" w:hAnsi="宋体" w:cs="宋体"/>
          <w:bCs/>
          <w:sz w:val="24"/>
          <w:szCs w:val="24"/>
          <w:lang w:val="en-US" w:eastAsia="zh-CN"/>
        </w:rPr>
        <w:t>10</w:t>
      </w:r>
      <w:r>
        <w:rPr>
          <w:rFonts w:hint="eastAsia" w:ascii="宋体" w:hAnsi="宋体" w:cs="宋体"/>
          <w:bCs/>
          <w:sz w:val="24"/>
          <w:szCs w:val="24"/>
        </w:rPr>
        <w:t>日9时30分</w:t>
      </w:r>
      <w:r>
        <w:rPr>
          <w:rFonts w:hint="eastAsia" w:ascii="宋体" w:hAnsi="宋体" w:cs="宋体"/>
          <w:sz w:val="24"/>
          <w:szCs w:val="24"/>
        </w:rPr>
        <w:t>（北京时间）</w:t>
      </w:r>
    </w:p>
    <w:p>
      <w:pPr>
        <w:spacing w:line="380" w:lineRule="exact"/>
        <w:ind w:firstLine="480" w:firstLineChars="200"/>
        <w:rPr>
          <w:rFonts w:ascii="宋体" w:hAnsi="宋体" w:cs="宋体"/>
          <w:sz w:val="24"/>
          <w:szCs w:val="24"/>
        </w:rPr>
      </w:pPr>
      <w:r>
        <w:rPr>
          <w:rFonts w:hint="eastAsia" w:ascii="宋体" w:hAnsi="宋体" w:cs="宋体"/>
          <w:sz w:val="24"/>
          <w:szCs w:val="24"/>
        </w:rPr>
        <w:t>2.地点：</w:t>
      </w:r>
      <w:r>
        <w:rPr>
          <w:rFonts w:hint="eastAsia" w:ascii="宋体" w:hAnsi="宋体" w:cs="宋体"/>
          <w:bCs/>
          <w:sz w:val="24"/>
          <w:szCs w:val="24"/>
        </w:rPr>
        <w:t>南宁市良庆区玉洞大道33号（市青少年活动中心旁）南宁市市民中心9楼南宁市公共资源交易中心（具体详见9楼电子显示屏场地安排），逾期送达或未按照招标文件要求密封的将予以拒收。</w:t>
      </w:r>
    </w:p>
    <w:p>
      <w:pPr>
        <w:spacing w:beforeLines="50" w:after="120" w:line="400" w:lineRule="exact"/>
        <w:ind w:firstLine="482" w:firstLineChars="200"/>
        <w:rPr>
          <w:rFonts w:ascii="宋体" w:hAnsi="宋体" w:cs="宋体"/>
          <w:b/>
          <w:sz w:val="24"/>
          <w:szCs w:val="24"/>
        </w:rPr>
      </w:pPr>
      <w:bookmarkStart w:id="34" w:name="_Toc28359017"/>
      <w:bookmarkStart w:id="35" w:name="_Toc28359094"/>
      <w:bookmarkStart w:id="36" w:name="_Toc35393634"/>
      <w:bookmarkStart w:id="37" w:name="_Toc35393803"/>
      <w:r>
        <w:rPr>
          <w:rFonts w:hint="eastAsia" w:ascii="宋体" w:hAnsi="宋体" w:cs="宋体"/>
          <w:b/>
          <w:sz w:val="24"/>
          <w:szCs w:val="24"/>
        </w:rPr>
        <w:t>五、公告期限</w:t>
      </w:r>
      <w:bookmarkEnd w:id="34"/>
      <w:bookmarkEnd w:id="35"/>
      <w:bookmarkEnd w:id="36"/>
      <w:bookmarkEnd w:id="37"/>
    </w:p>
    <w:p>
      <w:pPr>
        <w:spacing w:line="400" w:lineRule="exact"/>
        <w:ind w:firstLine="480" w:firstLineChars="200"/>
        <w:rPr>
          <w:rFonts w:ascii="宋体" w:hAnsi="宋体" w:cs="宋体"/>
          <w:sz w:val="24"/>
          <w:szCs w:val="24"/>
        </w:rPr>
      </w:pPr>
      <w:r>
        <w:rPr>
          <w:rFonts w:hint="eastAsia" w:ascii="宋体" w:hAnsi="宋体" w:cs="宋体"/>
          <w:sz w:val="24"/>
          <w:szCs w:val="24"/>
        </w:rPr>
        <w:t>自本公告发布之日起5个工作日。</w:t>
      </w:r>
    </w:p>
    <w:p>
      <w:pPr>
        <w:spacing w:beforeLines="50" w:after="120" w:line="400" w:lineRule="exact"/>
        <w:ind w:firstLine="482" w:firstLineChars="200"/>
        <w:rPr>
          <w:rFonts w:ascii="宋体" w:hAnsi="宋体" w:cs="宋体"/>
          <w:b/>
          <w:sz w:val="24"/>
          <w:szCs w:val="24"/>
        </w:rPr>
      </w:pPr>
      <w:bookmarkStart w:id="38" w:name="_Toc35393635"/>
      <w:bookmarkStart w:id="39" w:name="_Toc35393804"/>
      <w:r>
        <w:rPr>
          <w:rFonts w:hint="eastAsia" w:ascii="宋体" w:hAnsi="宋体" w:cs="宋体"/>
          <w:b/>
          <w:sz w:val="24"/>
          <w:szCs w:val="24"/>
        </w:rPr>
        <w:t>六、其他补充事宜</w:t>
      </w:r>
      <w:bookmarkEnd w:id="38"/>
      <w:bookmarkEnd w:id="39"/>
    </w:p>
    <w:p>
      <w:pPr>
        <w:spacing w:line="400" w:lineRule="exact"/>
        <w:ind w:firstLine="482" w:firstLineChars="200"/>
        <w:rPr>
          <w:rFonts w:ascii="宋体" w:hAnsi="宋体" w:cs="宋体"/>
          <w:sz w:val="24"/>
          <w:szCs w:val="24"/>
        </w:rPr>
      </w:pPr>
      <w:r>
        <w:rPr>
          <w:rFonts w:hint="eastAsia" w:ascii="宋体" w:hAnsi="宋体" w:cs="宋体"/>
          <w:b/>
          <w:bCs/>
          <w:sz w:val="24"/>
          <w:szCs w:val="24"/>
        </w:rPr>
        <w:t>（一）网上查询地址：</w:t>
      </w:r>
      <w:r>
        <w:rPr>
          <w:rStyle w:val="22"/>
          <w:rFonts w:hint="eastAsia" w:ascii="宋体" w:hAnsi="宋体" w:cs="宋体"/>
          <w:color w:val="auto"/>
          <w:sz w:val="24"/>
          <w:szCs w:val="24"/>
        </w:rPr>
        <w:t>www.ccgp.gov.cn（中国政府采购网）， www.gxzfcg.gov.cn（广西壮族自治区政府采购网），www.nnggzy.org.cn （南宁市公共资源交易中心网），</w:t>
      </w:r>
      <w:r>
        <w:rPr>
          <w:rStyle w:val="22"/>
          <w:rFonts w:hint="eastAsia" w:ascii="宋体" w:hAnsi="宋体" w:cs="宋体"/>
          <w:color w:val="auto"/>
          <w:sz w:val="24"/>
          <w:szCs w:val="24"/>
          <w:lang w:val="en-US" w:eastAsia="zh-CN"/>
        </w:rPr>
        <w:t>广西招标网（http://www.guangxibid.com.cn/）,</w:t>
      </w:r>
      <w:r>
        <w:rPr>
          <w:rStyle w:val="22"/>
          <w:rFonts w:hint="eastAsia" w:ascii="宋体" w:hAnsi="宋体" w:cs="宋体"/>
          <w:color w:val="auto"/>
          <w:sz w:val="24"/>
          <w:szCs w:val="24"/>
        </w:rPr>
        <w:t>www.xxtq.gov.cn西乡塘区政府门户网站</w:t>
      </w:r>
      <w:r>
        <w:rPr>
          <w:rFonts w:hint="eastAsia" w:ascii="宋体" w:hAnsi="宋体" w:cs="宋体"/>
          <w:sz w:val="24"/>
          <w:szCs w:val="24"/>
        </w:rPr>
        <w:t>。</w:t>
      </w:r>
    </w:p>
    <w:p>
      <w:pPr>
        <w:spacing w:line="440" w:lineRule="exact"/>
        <w:ind w:firstLine="482" w:firstLineChars="200"/>
        <w:rPr>
          <w:rFonts w:ascii="宋体" w:hAnsi="宋体" w:cs="宋体"/>
          <w:kern w:val="0"/>
          <w:sz w:val="24"/>
          <w:szCs w:val="24"/>
        </w:rPr>
      </w:pPr>
      <w:r>
        <w:rPr>
          <w:rFonts w:hint="eastAsia" w:ascii="宋体" w:hAnsi="宋体" w:cs="宋体"/>
          <w:b/>
          <w:bCs/>
          <w:kern w:val="0"/>
          <w:sz w:val="24"/>
          <w:szCs w:val="24"/>
        </w:rPr>
        <w:t>（二）根据《南宁市机关事务管理局关于恢复非全流程电子招标采购项目现场递交投标（响应）文件模式的通知》南机事函【2021】71号文规定，自2021年4月1日起，凡进入南宁市公共资源统一交易平台（含各县区分支机构）招标采购的非全流程电子化（纸质标）项目，投标人可自行选择到现场递交投标文件或通过邮寄方式寄送。</w:t>
      </w:r>
    </w:p>
    <w:p>
      <w:pPr>
        <w:spacing w:line="440" w:lineRule="exact"/>
        <w:ind w:firstLine="480" w:firstLineChars="200"/>
        <w:rPr>
          <w:rFonts w:ascii="宋体" w:hAnsi="宋体" w:cs="宋体"/>
          <w:bCs/>
          <w:sz w:val="24"/>
          <w:szCs w:val="24"/>
        </w:rPr>
      </w:pPr>
      <w:r>
        <w:rPr>
          <w:rFonts w:hint="eastAsia" w:ascii="宋体" w:hAnsi="宋体" w:cs="宋体"/>
          <w:bCs/>
          <w:sz w:val="24"/>
          <w:szCs w:val="24"/>
        </w:rPr>
        <w:t>（1）本项目递交投标文件截止</w:t>
      </w:r>
      <w:r>
        <w:rPr>
          <w:rFonts w:hint="eastAsia" w:ascii="宋体" w:hAnsi="宋体" w:cs="宋体"/>
          <w:kern w:val="0"/>
          <w:sz w:val="24"/>
          <w:szCs w:val="24"/>
        </w:rPr>
        <w:t>时间</w:t>
      </w:r>
      <w:r>
        <w:rPr>
          <w:rFonts w:hint="eastAsia" w:ascii="宋体" w:hAnsi="宋体" w:cs="宋体"/>
          <w:bCs/>
          <w:sz w:val="24"/>
          <w:szCs w:val="24"/>
        </w:rPr>
        <w:t>为：</w:t>
      </w:r>
      <w:r>
        <w:rPr>
          <w:rFonts w:hint="eastAsia" w:ascii="宋体" w:hAnsi="宋体" w:cs="宋体"/>
          <w:sz w:val="24"/>
          <w:szCs w:val="24"/>
        </w:rPr>
        <w:t xml:space="preserve">2021年  </w:t>
      </w:r>
      <w:r>
        <w:rPr>
          <w:rFonts w:hint="eastAsia" w:ascii="宋体" w:hAnsi="宋体" w:cs="宋体"/>
          <w:bCs/>
          <w:sz w:val="24"/>
          <w:szCs w:val="24"/>
        </w:rPr>
        <w:t>月  日09时30分。</w:t>
      </w:r>
    </w:p>
    <w:p>
      <w:pPr>
        <w:spacing w:line="440" w:lineRule="exact"/>
        <w:ind w:firstLine="480" w:firstLineChars="200"/>
        <w:rPr>
          <w:rFonts w:ascii="宋体" w:hAnsi="宋体" w:cs="宋体"/>
          <w:bCs/>
          <w:sz w:val="24"/>
          <w:szCs w:val="24"/>
        </w:rPr>
      </w:pPr>
      <w:r>
        <w:rPr>
          <w:rFonts w:hint="eastAsia" w:ascii="宋体" w:hAnsi="宋体" w:cs="宋体"/>
          <w:bCs/>
          <w:sz w:val="24"/>
          <w:szCs w:val="24"/>
        </w:rPr>
        <w:t>（2）接收邮寄包裹的时间为工作日9：00～17：30，投标文件必须在本项目递交投标文件截止时间前送达，采购代理机构工作人员签收邮寄包裹的时间即为投标文件的送达时间，且必须交由采购代理机构当面签收，逾期送达的竞标或投标文件无效。逾期送达的，后果由投标人自行承担。</w:t>
      </w:r>
    </w:p>
    <w:p>
      <w:pPr>
        <w:spacing w:line="440" w:lineRule="exact"/>
        <w:ind w:firstLine="480" w:firstLineChars="200"/>
        <w:rPr>
          <w:rFonts w:ascii="宋体" w:hAnsi="宋体" w:cs="宋体"/>
          <w:bCs/>
          <w:sz w:val="24"/>
          <w:szCs w:val="24"/>
        </w:rPr>
      </w:pPr>
      <w:r>
        <w:rPr>
          <w:rFonts w:hint="eastAsia" w:ascii="宋体" w:hAnsi="宋体" w:cs="宋体"/>
          <w:bCs/>
          <w:sz w:val="24"/>
          <w:szCs w:val="24"/>
        </w:rPr>
        <w:t>（3）投标人在按照招标文件的要求装订、密封好投标文件后，应使用不透明、防水的邮寄袋（或箱）再次包裹已密封好的投标文件，并在邮寄袋（或箱）上粘牢注明</w:t>
      </w:r>
      <w:r>
        <w:rPr>
          <w:rFonts w:hint="eastAsia" w:ascii="宋体" w:hAnsi="宋体" w:cs="宋体"/>
          <w:b/>
          <w:bCs/>
          <w:sz w:val="24"/>
          <w:szCs w:val="24"/>
        </w:rPr>
        <w:t>项目名称、项目编号、电子邮箱、投标单位名称、投标人代表姓名、联系电话</w:t>
      </w:r>
      <w:r>
        <w:rPr>
          <w:rFonts w:hint="eastAsia" w:ascii="宋体" w:hAnsi="宋体" w:cs="宋体"/>
          <w:bCs/>
          <w:sz w:val="24"/>
          <w:szCs w:val="24"/>
        </w:rPr>
        <w:t>。采购代理机构在收到投标文件的邮寄包裹后，第一时间按照投标人在邮寄包裹上所预留的联系电话、电子邮箱告知投标文件收件情况，请投标人务必确保所预留的电子邮箱、联系电话的有效性，并注意查收邮件。</w:t>
      </w:r>
    </w:p>
    <w:p>
      <w:pPr>
        <w:spacing w:line="440" w:lineRule="exact"/>
        <w:ind w:firstLine="480" w:firstLineChars="200"/>
        <w:rPr>
          <w:rFonts w:ascii="宋体" w:hAnsi="宋体" w:cs="宋体"/>
          <w:bCs/>
          <w:sz w:val="24"/>
          <w:szCs w:val="24"/>
        </w:rPr>
      </w:pPr>
      <w:r>
        <w:rPr>
          <w:rFonts w:hint="eastAsia" w:ascii="宋体" w:hAnsi="宋体" w:cs="宋体"/>
          <w:bCs/>
          <w:sz w:val="24"/>
          <w:szCs w:val="24"/>
        </w:rPr>
        <w:t xml:space="preserve">（4）投标人应充分预留投标文件邮寄、送达所需要的时间。为确保疫情防控期间邮寄包裹能及时送达，应选择邮寄运送时间有保障的快递公司寄送竞标或投标文件。 </w:t>
      </w:r>
    </w:p>
    <w:p>
      <w:pPr>
        <w:spacing w:line="440" w:lineRule="exact"/>
        <w:ind w:firstLine="480" w:firstLineChars="200"/>
        <w:rPr>
          <w:rFonts w:ascii="宋体" w:hAnsi="宋体" w:cs="宋体"/>
          <w:bCs/>
          <w:sz w:val="24"/>
          <w:szCs w:val="24"/>
        </w:rPr>
      </w:pPr>
      <w:r>
        <w:rPr>
          <w:rFonts w:hint="eastAsia" w:ascii="宋体" w:hAnsi="宋体" w:cs="宋体"/>
          <w:bCs/>
          <w:sz w:val="24"/>
          <w:szCs w:val="24"/>
        </w:rPr>
        <w:t>（5）邮寄地址：</w:t>
      </w:r>
      <w:r>
        <w:rPr>
          <w:rFonts w:hint="eastAsia" w:ascii="宋体" w:hAnsi="宋体" w:cs="宋体"/>
          <w:kern w:val="0"/>
          <w:sz w:val="24"/>
          <w:szCs w:val="24"/>
        </w:rPr>
        <w:t>南宁市纬武路165号308室</w:t>
      </w:r>
    </w:p>
    <w:p>
      <w:pPr>
        <w:spacing w:line="440" w:lineRule="exact"/>
        <w:ind w:firstLine="480" w:firstLineChars="200"/>
        <w:rPr>
          <w:rFonts w:ascii="宋体" w:hAnsi="宋体" w:cs="宋体"/>
          <w:bCs/>
          <w:sz w:val="24"/>
          <w:szCs w:val="24"/>
        </w:rPr>
      </w:pPr>
      <w:r>
        <w:rPr>
          <w:rFonts w:hint="eastAsia" w:ascii="宋体" w:hAnsi="宋体" w:cs="宋体"/>
          <w:bCs/>
          <w:sz w:val="24"/>
          <w:szCs w:val="24"/>
        </w:rPr>
        <w:t xml:space="preserve">     收件人：</w:t>
      </w:r>
      <w:r>
        <w:rPr>
          <w:rFonts w:hint="eastAsia" w:ascii="宋体" w:hAnsi="宋体" w:cs="宋体"/>
          <w:kern w:val="0"/>
          <w:sz w:val="24"/>
          <w:szCs w:val="24"/>
        </w:rPr>
        <w:t>谭琦辉</w:t>
      </w:r>
    </w:p>
    <w:p>
      <w:pPr>
        <w:pStyle w:val="2"/>
        <w:snapToGrid w:val="0"/>
        <w:spacing w:line="400" w:lineRule="exact"/>
        <w:ind w:left="63" w:right="63" w:firstLine="480" w:firstLineChars="200"/>
        <w:jc w:val="left"/>
        <w:rPr>
          <w:rFonts w:ascii="宋体" w:hAnsi="宋体" w:cs="宋体"/>
          <w:kern w:val="0"/>
          <w:sz w:val="24"/>
          <w:szCs w:val="24"/>
        </w:rPr>
      </w:pPr>
      <w:r>
        <w:rPr>
          <w:rFonts w:hint="eastAsia" w:ascii="宋体" w:hAnsi="宋体" w:cs="宋体"/>
          <w:bCs/>
          <w:sz w:val="24"/>
          <w:szCs w:val="24"/>
        </w:rPr>
        <w:t xml:space="preserve">     联系电话：17677192991</w:t>
      </w:r>
    </w:p>
    <w:p>
      <w:pPr>
        <w:pStyle w:val="2"/>
        <w:snapToGrid w:val="0"/>
        <w:spacing w:line="400" w:lineRule="exact"/>
        <w:ind w:left="63" w:right="63" w:firstLine="480" w:firstLineChars="200"/>
        <w:jc w:val="left"/>
        <w:rPr>
          <w:rFonts w:ascii="宋体" w:hAnsi="宋体" w:cs="宋体"/>
          <w:kern w:val="0"/>
          <w:sz w:val="24"/>
          <w:szCs w:val="24"/>
        </w:rPr>
      </w:pPr>
      <w:r>
        <w:rPr>
          <w:rFonts w:hint="eastAsia" w:ascii="宋体" w:hAnsi="宋体" w:cs="宋体"/>
          <w:kern w:val="0"/>
          <w:sz w:val="24"/>
          <w:szCs w:val="24"/>
        </w:rPr>
        <w:t>（6）投标文件拆封及密封性检查：</w:t>
      </w:r>
    </w:p>
    <w:p>
      <w:pPr>
        <w:pStyle w:val="2"/>
        <w:snapToGrid w:val="0"/>
        <w:spacing w:line="400" w:lineRule="exact"/>
        <w:ind w:left="63" w:right="63" w:firstLine="480" w:firstLineChars="200"/>
        <w:jc w:val="left"/>
        <w:rPr>
          <w:rFonts w:ascii="宋体" w:hAnsi="宋体" w:cs="宋体"/>
          <w:kern w:val="0"/>
          <w:sz w:val="24"/>
          <w:szCs w:val="24"/>
        </w:rPr>
      </w:pPr>
      <w:r>
        <w:rPr>
          <w:rFonts w:hint="eastAsia" w:ascii="宋体" w:hAnsi="宋体" w:cs="宋体"/>
          <w:kern w:val="0"/>
          <w:sz w:val="24"/>
          <w:szCs w:val="24"/>
        </w:rPr>
        <w:t>截标后，采购代理机构工作人员在招标人和公共资源交易中心工作人员的见证下拆开投标文件包封，招标人对投标文件密封性和投标文件正副本数量进行签字确认。</w:t>
      </w:r>
    </w:p>
    <w:p>
      <w:pPr>
        <w:pStyle w:val="2"/>
        <w:snapToGrid w:val="0"/>
        <w:spacing w:line="400" w:lineRule="exact"/>
        <w:ind w:left="63" w:right="63" w:firstLine="480" w:firstLineChars="200"/>
        <w:jc w:val="left"/>
        <w:rPr>
          <w:rFonts w:ascii="宋体" w:hAnsi="宋体" w:cs="宋体"/>
          <w:kern w:val="0"/>
          <w:sz w:val="24"/>
          <w:szCs w:val="24"/>
        </w:rPr>
      </w:pPr>
      <w:r>
        <w:rPr>
          <w:rFonts w:hint="eastAsia" w:ascii="宋体" w:hAnsi="宋体" w:cs="宋体"/>
          <w:kern w:val="0"/>
          <w:sz w:val="24"/>
          <w:szCs w:val="24"/>
        </w:rPr>
        <w:t>（7）关于投标人的</w:t>
      </w:r>
      <w:r>
        <w:rPr>
          <w:rFonts w:hint="eastAsia" w:ascii="宋体" w:hAnsi="宋体" w:cs="宋体"/>
          <w:kern w:val="0"/>
          <w:sz w:val="24"/>
          <w:szCs w:val="24"/>
          <w:lang w:val="en-US" w:eastAsia="zh-CN"/>
        </w:rPr>
        <w:t>其他内容</w:t>
      </w:r>
      <w:r>
        <w:rPr>
          <w:rFonts w:hint="eastAsia" w:ascii="宋体" w:hAnsi="宋体" w:cs="宋体"/>
          <w:kern w:val="0"/>
          <w:sz w:val="24"/>
          <w:szCs w:val="24"/>
        </w:rPr>
        <w:t>：</w:t>
      </w:r>
    </w:p>
    <w:p>
      <w:pPr>
        <w:pStyle w:val="2"/>
        <w:snapToGrid w:val="0"/>
        <w:spacing w:line="400" w:lineRule="exact"/>
        <w:ind w:left="63" w:right="63" w:firstLine="480" w:firstLineChars="200"/>
        <w:jc w:val="left"/>
        <w:rPr>
          <w:rFonts w:ascii="宋体" w:hAnsi="宋体" w:cs="宋体"/>
          <w:kern w:val="0"/>
          <w:sz w:val="24"/>
          <w:szCs w:val="24"/>
        </w:rPr>
      </w:pPr>
      <w:r>
        <w:rPr>
          <w:rFonts w:hint="eastAsia" w:ascii="宋体" w:hAnsi="宋体" w:cs="宋体"/>
          <w:kern w:val="0"/>
          <w:sz w:val="24"/>
          <w:szCs w:val="24"/>
        </w:rPr>
        <w:t>由采购代理机构在投标文件初步检查通过后，现场宣读投标人名称及其他内容。采购代理机构应做好开标记录表，交由评标委员会对投标人的其他内容进行核对并签字确认。</w:t>
      </w:r>
    </w:p>
    <w:p>
      <w:pPr>
        <w:pStyle w:val="2"/>
        <w:snapToGrid w:val="0"/>
        <w:spacing w:line="400" w:lineRule="exact"/>
        <w:ind w:left="63" w:right="63" w:firstLine="480" w:firstLineChars="200"/>
        <w:jc w:val="left"/>
        <w:rPr>
          <w:rFonts w:ascii="宋体" w:hAnsi="宋体" w:cs="宋体"/>
          <w:kern w:val="0"/>
          <w:sz w:val="24"/>
          <w:szCs w:val="24"/>
        </w:rPr>
      </w:pPr>
      <w:r>
        <w:rPr>
          <w:rFonts w:hint="eastAsia" w:ascii="宋体" w:hAnsi="宋体" w:cs="宋体"/>
          <w:kern w:val="0"/>
          <w:sz w:val="24"/>
          <w:szCs w:val="24"/>
        </w:rPr>
        <w:t>（8）关于投标文件澄清的有关要求</w:t>
      </w:r>
    </w:p>
    <w:p>
      <w:pPr>
        <w:pStyle w:val="2"/>
        <w:snapToGrid w:val="0"/>
        <w:spacing w:line="400" w:lineRule="exact"/>
        <w:ind w:left="63" w:right="63" w:firstLine="480" w:firstLineChars="200"/>
        <w:jc w:val="left"/>
        <w:rPr>
          <w:rFonts w:ascii="宋体" w:hAnsi="宋体" w:cs="宋体"/>
          <w:kern w:val="0"/>
          <w:sz w:val="24"/>
          <w:szCs w:val="24"/>
        </w:rPr>
      </w:pPr>
      <w:r>
        <w:rPr>
          <w:rFonts w:hint="eastAsia" w:ascii="宋体" w:hAnsi="宋体" w:cs="宋体"/>
          <w:kern w:val="0"/>
          <w:sz w:val="24"/>
          <w:szCs w:val="24"/>
        </w:rPr>
        <w:t>①为便于采购代理机构或评标委员会在项目评标期间与投标人取得联系，做好评标过程中投标人对投标文件的澄清、说明或者补正等工作，在第六章投标文件格式“投标函”中“电话”内容，投标人务必填写法定代表人或本项目委托代理人的电话。</w:t>
      </w:r>
    </w:p>
    <w:p>
      <w:pPr>
        <w:pStyle w:val="2"/>
        <w:snapToGrid w:val="0"/>
        <w:spacing w:line="400" w:lineRule="exact"/>
        <w:ind w:left="63" w:right="63" w:firstLine="480" w:firstLineChars="200"/>
        <w:jc w:val="left"/>
        <w:rPr>
          <w:rFonts w:ascii="宋体" w:hAnsi="宋体" w:cs="宋体"/>
          <w:kern w:val="0"/>
          <w:sz w:val="24"/>
          <w:szCs w:val="24"/>
        </w:rPr>
      </w:pPr>
      <w:r>
        <w:rPr>
          <w:rFonts w:hint="eastAsia" w:ascii="宋体" w:hAnsi="宋体" w:cs="宋体"/>
          <w:kern w:val="0"/>
          <w:sz w:val="24"/>
          <w:szCs w:val="24"/>
        </w:rPr>
        <w:t>②开标当天投标人务必保持电话畅通。如果评标过程中需要投标人对投标文件作出澄清、说明或者补正的，评标委员会会通知投标人在规定的时间内通过电子邮件、传真等方式提交。投标人所提交的澄清、说明或者补正等材料必须加盖投标人的公章确认。</w:t>
      </w:r>
    </w:p>
    <w:p>
      <w:pPr>
        <w:pStyle w:val="2"/>
        <w:snapToGrid w:val="0"/>
        <w:spacing w:line="400" w:lineRule="exact"/>
        <w:ind w:left="63" w:right="63" w:firstLine="480" w:firstLineChars="200"/>
        <w:jc w:val="left"/>
        <w:rPr>
          <w:rFonts w:ascii="宋体" w:hAnsi="宋体" w:cs="宋体"/>
          <w:kern w:val="0"/>
          <w:sz w:val="24"/>
          <w:szCs w:val="24"/>
        </w:rPr>
      </w:pPr>
      <w:r>
        <w:rPr>
          <w:rFonts w:hint="eastAsia" w:ascii="宋体" w:hAnsi="宋体" w:cs="宋体"/>
          <w:kern w:val="0"/>
          <w:sz w:val="24"/>
          <w:szCs w:val="24"/>
        </w:rPr>
        <w:t>③如投标人未按上述要求填写联系电话、电子邮箱，致使采购代理机构或评标委员会在项目评标期间无法与投标人取得联系的，或因投标人自身原因未能保持电话畅通或未按评标委员会要求提交澄清、说明或者补正的，后果由投标人自行承担。</w:t>
      </w:r>
    </w:p>
    <w:p>
      <w:pPr>
        <w:spacing w:line="440" w:lineRule="exact"/>
        <w:ind w:firstLine="480" w:firstLineChars="200"/>
        <w:rPr>
          <w:rFonts w:ascii="宋体" w:hAnsi="宋体" w:cs="宋体"/>
          <w:bCs/>
        </w:rPr>
      </w:pPr>
      <w:r>
        <w:rPr>
          <w:rFonts w:hint="eastAsia" w:ascii="宋体" w:hAnsi="宋体" w:cs="宋体"/>
          <w:sz w:val="24"/>
          <w:szCs w:val="24"/>
        </w:rPr>
        <w:t>（9）</w:t>
      </w:r>
      <w:r>
        <w:rPr>
          <w:rFonts w:hint="eastAsia" w:ascii="宋体" w:hAnsi="宋体" w:cs="宋体"/>
          <w:kern w:val="0"/>
          <w:sz w:val="24"/>
          <w:szCs w:val="24"/>
        </w:rPr>
        <w:t>关于开标会的有关要求：</w:t>
      </w:r>
    </w:p>
    <w:p>
      <w:pPr>
        <w:spacing w:line="440" w:lineRule="exact"/>
        <w:ind w:firstLine="480" w:firstLineChars="200"/>
        <w:rPr>
          <w:rFonts w:hint="eastAsia" w:ascii="宋体" w:hAnsi="宋体" w:cs="宋体"/>
          <w:kern w:val="0"/>
          <w:sz w:val="24"/>
          <w:szCs w:val="24"/>
        </w:rPr>
      </w:pPr>
      <w:r>
        <w:rPr>
          <w:rFonts w:hint="eastAsia" w:ascii="宋体" w:hAnsi="宋体" w:cs="宋体"/>
          <w:kern w:val="0"/>
          <w:sz w:val="24"/>
          <w:szCs w:val="24"/>
        </w:rPr>
        <w:t>采用邮寄递交投标文件的投标人可以不到场参加开标会，采用现场递交投标文件的投标人可以由法定代表人（或负责人）或委托代理人出席开标会议（每家投标单位仅限1人到场）。</w:t>
      </w:r>
    </w:p>
    <w:p>
      <w:pPr>
        <w:pStyle w:val="2"/>
        <w:ind w:firstLine="240" w:firstLineChars="100"/>
        <w:jc w:val="both"/>
        <w:rPr>
          <w:rFonts w:hint="eastAsia" w:eastAsia="宋体"/>
          <w:lang w:eastAsia="zh-CN"/>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10</w:t>
      </w:r>
      <w:r>
        <w:rPr>
          <w:rFonts w:hint="eastAsia" w:ascii="宋体" w:hAnsi="宋体" w:cs="宋体"/>
          <w:kern w:val="0"/>
          <w:sz w:val="24"/>
          <w:szCs w:val="24"/>
          <w:lang w:eastAsia="zh-CN"/>
        </w:rPr>
        <w:t>）</w:t>
      </w:r>
      <w:r>
        <w:rPr>
          <w:rFonts w:hint="eastAsia" w:ascii="宋体" w:hAnsi="宋体" w:eastAsia="宋体" w:cs="宋体"/>
          <w:color w:val="000000"/>
          <w:kern w:val="2"/>
          <w:sz w:val="24"/>
          <w:szCs w:val="24"/>
          <w:lang w:val="en-US" w:eastAsia="zh-CN" w:bidi="ar"/>
        </w:rPr>
        <w:t>为帮助中小微企业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r>
        <w:rPr>
          <w:rFonts w:hint="eastAsia" w:ascii="宋体" w:hAnsi="宋体" w:cs="宋体"/>
          <w:color w:val="000000"/>
          <w:kern w:val="2"/>
          <w:sz w:val="24"/>
          <w:szCs w:val="24"/>
          <w:lang w:val="en-US" w:eastAsia="zh-CN" w:bidi="ar"/>
        </w:rPr>
        <w:t>。</w:t>
      </w:r>
    </w:p>
    <w:p>
      <w:pPr>
        <w:spacing w:beforeLines="50" w:after="120" w:line="400" w:lineRule="exact"/>
        <w:ind w:firstLine="482" w:firstLineChars="200"/>
        <w:rPr>
          <w:rFonts w:ascii="宋体" w:hAnsi="宋体" w:cs="宋体"/>
          <w:b/>
          <w:sz w:val="24"/>
          <w:szCs w:val="24"/>
        </w:rPr>
      </w:pPr>
      <w:bookmarkStart w:id="40" w:name="_Toc35393805"/>
      <w:bookmarkStart w:id="41" w:name="_Toc28359018"/>
      <w:bookmarkStart w:id="42" w:name="_Toc35393636"/>
      <w:bookmarkStart w:id="43" w:name="_Toc28359095"/>
      <w:r>
        <w:rPr>
          <w:rFonts w:hint="eastAsia" w:ascii="宋体" w:hAnsi="宋体" w:cs="宋体"/>
          <w:b/>
          <w:sz w:val="24"/>
          <w:szCs w:val="24"/>
        </w:rPr>
        <w:t>七、凡对本次采购提出询问，请按以下方式联系</w:t>
      </w:r>
      <w:bookmarkEnd w:id="40"/>
      <w:bookmarkEnd w:id="41"/>
      <w:bookmarkEnd w:id="42"/>
      <w:bookmarkEnd w:id="43"/>
    </w:p>
    <w:p>
      <w:pPr>
        <w:spacing w:line="400" w:lineRule="exact"/>
        <w:ind w:firstLine="480" w:firstLineChars="200"/>
        <w:rPr>
          <w:rFonts w:ascii="宋体" w:hAnsi="宋体" w:cs="宋体"/>
          <w:sz w:val="24"/>
          <w:szCs w:val="24"/>
        </w:rPr>
      </w:pPr>
      <w:r>
        <w:rPr>
          <w:rFonts w:hint="eastAsia" w:ascii="宋体" w:hAnsi="宋体" w:cs="宋体"/>
          <w:sz w:val="24"/>
          <w:szCs w:val="24"/>
        </w:rPr>
        <w:t>1.采购人信息</w:t>
      </w:r>
    </w:p>
    <w:p>
      <w:pPr>
        <w:snapToGrid w:val="0"/>
        <w:spacing w:line="500" w:lineRule="exact"/>
        <w:ind w:firstLine="720" w:firstLineChars="300"/>
        <w:jc w:val="left"/>
        <w:rPr>
          <w:rFonts w:ascii="宋体" w:hAnsi="宋体" w:cs="宋体"/>
          <w:sz w:val="24"/>
          <w:szCs w:val="24"/>
        </w:rPr>
      </w:pPr>
      <w:r>
        <w:rPr>
          <w:rFonts w:hint="eastAsia" w:ascii="宋体" w:hAnsi="宋体" w:cs="宋体"/>
          <w:sz w:val="24"/>
          <w:szCs w:val="24"/>
        </w:rPr>
        <w:t>名称：南宁市西乡塘区城市管理局</w:t>
      </w:r>
    </w:p>
    <w:p>
      <w:pPr>
        <w:spacing w:line="400" w:lineRule="exact"/>
        <w:ind w:firstLine="720" w:firstLineChars="300"/>
        <w:rPr>
          <w:rFonts w:hint="eastAsia" w:ascii="宋体" w:hAnsi="宋体" w:cs="宋体"/>
          <w:szCs w:val="21"/>
        </w:rPr>
      </w:pPr>
      <w:r>
        <w:rPr>
          <w:rFonts w:hint="eastAsia" w:ascii="宋体" w:hAnsi="宋体" w:cs="宋体"/>
          <w:sz w:val="24"/>
          <w:szCs w:val="24"/>
        </w:rPr>
        <w:t>地址：广西壮族自治区南宁市西乡塘区金水湾花园28栋</w:t>
      </w:r>
    </w:p>
    <w:p>
      <w:pPr>
        <w:spacing w:line="400" w:lineRule="exact"/>
        <w:ind w:firstLine="720" w:firstLineChars="300"/>
        <w:rPr>
          <w:rFonts w:hint="eastAsia" w:ascii="宋体" w:hAnsi="宋体" w:cs="宋体"/>
          <w:sz w:val="24"/>
          <w:szCs w:val="24"/>
        </w:rPr>
      </w:pPr>
      <w:r>
        <w:rPr>
          <w:rFonts w:hint="eastAsia" w:ascii="宋体" w:hAnsi="宋体" w:cs="宋体"/>
          <w:sz w:val="24"/>
          <w:szCs w:val="24"/>
        </w:rPr>
        <w:t>联系人：占队长</w:t>
      </w:r>
    </w:p>
    <w:p>
      <w:pPr>
        <w:spacing w:line="400" w:lineRule="exact"/>
        <w:ind w:firstLine="720" w:firstLineChars="300"/>
        <w:rPr>
          <w:rFonts w:ascii="宋体" w:hAnsi="宋体" w:cs="宋体"/>
          <w:sz w:val="24"/>
          <w:szCs w:val="24"/>
        </w:rPr>
      </w:pPr>
      <w:r>
        <w:rPr>
          <w:rFonts w:hint="eastAsia" w:ascii="宋体" w:hAnsi="宋体" w:cs="宋体"/>
          <w:sz w:val="24"/>
          <w:szCs w:val="24"/>
        </w:rPr>
        <w:t>联系方式：0771-2322546</w:t>
      </w:r>
    </w:p>
    <w:p>
      <w:pPr>
        <w:spacing w:line="400" w:lineRule="exact"/>
        <w:ind w:firstLine="480" w:firstLineChars="200"/>
        <w:rPr>
          <w:rFonts w:ascii="宋体" w:hAnsi="宋体" w:cs="宋体"/>
          <w:sz w:val="24"/>
          <w:szCs w:val="24"/>
        </w:rPr>
      </w:pPr>
      <w:r>
        <w:rPr>
          <w:rFonts w:hint="eastAsia" w:ascii="宋体" w:hAnsi="宋体" w:cs="宋体"/>
          <w:sz w:val="24"/>
          <w:szCs w:val="24"/>
        </w:rPr>
        <w:t>2.采购代理机构信息</w:t>
      </w:r>
    </w:p>
    <w:p>
      <w:pPr>
        <w:spacing w:line="400" w:lineRule="exact"/>
        <w:ind w:firstLine="720" w:firstLineChars="300"/>
        <w:rPr>
          <w:rFonts w:ascii="宋体" w:hAnsi="宋体" w:cs="宋体"/>
          <w:sz w:val="24"/>
          <w:szCs w:val="24"/>
        </w:rPr>
      </w:pPr>
      <w:r>
        <w:rPr>
          <w:rFonts w:hint="eastAsia" w:ascii="宋体" w:hAnsi="宋体" w:cs="宋体"/>
          <w:sz w:val="24"/>
          <w:szCs w:val="24"/>
        </w:rPr>
        <w:t>名称：广西建设工程机电设备招标中心有限公司</w:t>
      </w:r>
    </w:p>
    <w:p>
      <w:pPr>
        <w:spacing w:line="400" w:lineRule="exact"/>
        <w:rPr>
          <w:rFonts w:ascii="宋体" w:hAnsi="宋体" w:cs="宋体"/>
          <w:sz w:val="24"/>
          <w:szCs w:val="24"/>
        </w:rPr>
      </w:pPr>
      <w:r>
        <w:rPr>
          <w:rFonts w:hint="eastAsia" w:ascii="宋体" w:hAnsi="宋体" w:cs="宋体"/>
          <w:sz w:val="24"/>
          <w:szCs w:val="24"/>
        </w:rPr>
        <w:t xml:space="preserve">      地址：南宁市纬武路165号</w:t>
      </w:r>
    </w:p>
    <w:p>
      <w:pPr>
        <w:spacing w:line="400" w:lineRule="exact"/>
        <w:ind w:firstLine="720" w:firstLineChars="300"/>
        <w:rPr>
          <w:rFonts w:ascii="宋体" w:hAnsi="宋体" w:cs="宋体"/>
          <w:sz w:val="24"/>
          <w:szCs w:val="24"/>
        </w:rPr>
      </w:pPr>
      <w:r>
        <w:rPr>
          <w:rFonts w:hint="eastAsia" w:ascii="宋体" w:hAnsi="宋体" w:cs="宋体"/>
          <w:sz w:val="24"/>
          <w:szCs w:val="24"/>
        </w:rPr>
        <w:t>项目联系人：谭工     联系方式：0771-2850120</w:t>
      </w:r>
    </w:p>
    <w:p>
      <w:pPr>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3、监督部门：南宁市西乡塘区财政局      </w:t>
      </w:r>
    </w:p>
    <w:p>
      <w:pPr>
        <w:snapToGrid w:val="0"/>
        <w:spacing w:line="500" w:lineRule="exact"/>
        <w:ind w:firstLine="960" w:firstLineChars="400"/>
        <w:jc w:val="left"/>
        <w:rPr>
          <w:rFonts w:ascii="宋体" w:hAnsi="宋体" w:cs="宋体"/>
          <w:sz w:val="24"/>
          <w:szCs w:val="24"/>
        </w:rPr>
      </w:pPr>
      <w:r>
        <w:rPr>
          <w:rFonts w:hint="eastAsia" w:ascii="宋体" w:hAnsi="宋体" w:cs="宋体"/>
          <w:sz w:val="24"/>
          <w:szCs w:val="24"/>
        </w:rPr>
        <w:t>投诉</w:t>
      </w:r>
      <w:bookmarkStart w:id="102" w:name="_GoBack"/>
      <w:bookmarkEnd w:id="102"/>
      <w:r>
        <w:rPr>
          <w:rFonts w:hint="eastAsia" w:ascii="宋体" w:hAnsi="宋体" w:cs="宋体"/>
          <w:sz w:val="24"/>
          <w:szCs w:val="24"/>
        </w:rPr>
        <w:t>电话：0771-3130365</w:t>
      </w:r>
    </w:p>
    <w:p>
      <w:pPr>
        <w:spacing w:line="400" w:lineRule="exact"/>
        <w:ind w:firstLine="720" w:firstLineChars="300"/>
        <w:rPr>
          <w:rFonts w:ascii="宋体" w:hAnsi="宋体" w:cs="宋体"/>
          <w:sz w:val="24"/>
          <w:szCs w:val="24"/>
        </w:rPr>
      </w:pPr>
      <w:r>
        <w:rPr>
          <w:rFonts w:hint="eastAsia" w:ascii="宋体" w:hAnsi="宋体" w:cs="宋体"/>
          <w:sz w:val="24"/>
          <w:szCs w:val="24"/>
        </w:rPr>
        <w:t xml:space="preserve">　　　　　　　　   </w:t>
      </w:r>
    </w:p>
    <w:p>
      <w:pPr>
        <w:spacing w:line="400" w:lineRule="exact"/>
        <w:ind w:left="238"/>
        <w:jc w:val="center"/>
        <w:rPr>
          <w:rFonts w:ascii="宋体" w:hAnsi="宋体" w:cs="宋体"/>
          <w:sz w:val="24"/>
          <w:szCs w:val="24"/>
        </w:rPr>
      </w:pPr>
      <w:r>
        <w:rPr>
          <w:rFonts w:hint="eastAsia" w:ascii="宋体" w:hAnsi="宋体" w:cs="宋体"/>
          <w:sz w:val="24"/>
          <w:szCs w:val="24"/>
        </w:rPr>
        <w:t xml:space="preserve">                                 </w:t>
      </w:r>
    </w:p>
    <w:p>
      <w:pPr>
        <w:spacing w:line="400" w:lineRule="exact"/>
        <w:ind w:left="238"/>
        <w:jc w:val="right"/>
        <w:rPr>
          <w:rFonts w:ascii="宋体" w:hAnsi="宋体" w:cs="宋体"/>
          <w:sz w:val="24"/>
          <w:szCs w:val="24"/>
        </w:rPr>
      </w:pPr>
      <w:r>
        <w:rPr>
          <w:rFonts w:hint="eastAsia" w:ascii="宋体" w:hAnsi="宋体" w:cs="宋体"/>
          <w:sz w:val="24"/>
          <w:szCs w:val="24"/>
        </w:rPr>
        <w:t>采购代理机构：广西建设工程机电设备招标中心有限公司</w:t>
      </w:r>
    </w:p>
    <w:p>
      <w:pPr>
        <w:spacing w:line="400" w:lineRule="exact"/>
        <w:ind w:left="238"/>
        <w:jc w:val="center"/>
        <w:rPr>
          <w:rFonts w:ascii="宋体" w:hAnsi="宋体" w:cs="宋体"/>
          <w:sz w:val="24"/>
          <w:szCs w:val="24"/>
        </w:rPr>
      </w:pPr>
      <w:r>
        <w:rPr>
          <w:rFonts w:hint="eastAsia" w:ascii="宋体" w:hAnsi="宋体" w:cs="宋体"/>
          <w:sz w:val="24"/>
          <w:szCs w:val="24"/>
        </w:rPr>
        <w:t xml:space="preserve">                                          2021年</w:t>
      </w:r>
      <w:r>
        <w:rPr>
          <w:rFonts w:hint="eastAsia" w:ascii="宋体" w:hAnsi="宋体" w:cs="宋体"/>
          <w:sz w:val="24"/>
          <w:szCs w:val="24"/>
          <w:lang w:val="en-US" w:eastAsia="zh-CN"/>
        </w:rPr>
        <w:t>8</w:t>
      </w:r>
      <w:r>
        <w:rPr>
          <w:rFonts w:hint="eastAsia" w:ascii="宋体" w:hAnsi="宋体" w:cs="宋体"/>
          <w:sz w:val="24"/>
          <w:szCs w:val="24"/>
        </w:rPr>
        <w:t>月</w:t>
      </w:r>
      <w:r>
        <w:rPr>
          <w:rFonts w:hint="eastAsia" w:ascii="宋体" w:hAnsi="宋体" w:cs="宋体"/>
          <w:sz w:val="24"/>
          <w:szCs w:val="24"/>
          <w:lang w:val="en-US" w:eastAsia="zh-CN"/>
        </w:rPr>
        <w:t>19</w:t>
      </w:r>
      <w:r>
        <w:rPr>
          <w:rFonts w:hint="eastAsia" w:ascii="宋体" w:hAnsi="宋体" w:cs="宋体"/>
          <w:sz w:val="24"/>
          <w:szCs w:val="24"/>
        </w:rPr>
        <w:t>日</w:t>
      </w:r>
    </w:p>
    <w:p>
      <w:pPr>
        <w:widowControl/>
        <w:numPr>
          <w:ilvl w:val="0"/>
          <w:numId w:val="2"/>
        </w:numPr>
        <w:snapToGrid w:val="0"/>
        <w:spacing w:after="84" w:line="400" w:lineRule="exact"/>
        <w:jc w:val="center"/>
        <w:outlineLvl w:val="0"/>
        <w:rPr>
          <w:rFonts w:ascii="宋体" w:hAnsi="宋体" w:cs="宋体"/>
          <w:b/>
          <w:sz w:val="36"/>
          <w:szCs w:val="36"/>
        </w:rPr>
      </w:pPr>
      <w:r>
        <w:rPr>
          <w:rFonts w:hint="eastAsia" w:ascii="宋体" w:hAnsi="宋体" w:cs="宋体"/>
          <w:sz w:val="24"/>
        </w:rPr>
        <w:br w:type="page"/>
      </w:r>
      <w:bookmarkEnd w:id="10"/>
      <w:bookmarkEnd w:id="11"/>
      <w:bookmarkEnd w:id="12"/>
      <w:bookmarkEnd w:id="13"/>
      <w:bookmarkStart w:id="44" w:name="_Toc20424"/>
      <w:r>
        <w:rPr>
          <w:rFonts w:hint="eastAsia" w:ascii="宋体" w:hAnsi="宋体" w:cs="宋体"/>
          <w:b/>
          <w:sz w:val="36"/>
          <w:szCs w:val="36"/>
        </w:rPr>
        <w:t>服务采购需求</w:t>
      </w:r>
      <w:bookmarkEnd w:id="44"/>
    </w:p>
    <w:p>
      <w:pPr>
        <w:pStyle w:val="27"/>
        <w:rPr>
          <w:rFonts w:ascii="宋体" w:hAnsi="宋体" w:cs="宋体"/>
          <w:color w:val="auto"/>
        </w:rPr>
      </w:pPr>
    </w:p>
    <w:p>
      <w:pPr>
        <w:widowControl/>
        <w:autoSpaceDE w:val="0"/>
        <w:autoSpaceDN w:val="0"/>
        <w:adjustRightInd w:val="0"/>
        <w:spacing w:line="400" w:lineRule="exact"/>
        <w:ind w:firstLine="420"/>
        <w:jc w:val="left"/>
        <w:rPr>
          <w:rFonts w:ascii="宋体" w:hAnsi="宋体" w:cs="宋体"/>
          <w:b/>
          <w:kern w:val="0"/>
          <w:szCs w:val="21"/>
        </w:rPr>
      </w:pPr>
      <w:bookmarkStart w:id="45" w:name="_Toc222740127"/>
      <w:r>
        <w:rPr>
          <w:rFonts w:hint="eastAsia" w:ascii="宋体" w:hAnsi="宋体" w:cs="宋体"/>
          <w:b/>
          <w:kern w:val="0"/>
          <w:szCs w:val="21"/>
        </w:rPr>
        <w:t>说明：</w:t>
      </w:r>
    </w:p>
    <w:p>
      <w:pPr>
        <w:widowControl/>
        <w:autoSpaceDE w:val="0"/>
        <w:autoSpaceDN w:val="0"/>
        <w:adjustRightInd w:val="0"/>
        <w:spacing w:line="400" w:lineRule="exact"/>
        <w:ind w:firstLine="420"/>
        <w:jc w:val="left"/>
        <w:rPr>
          <w:rFonts w:ascii="宋体" w:hAnsi="宋体" w:cs="宋体"/>
          <w:kern w:val="0"/>
          <w:szCs w:val="21"/>
        </w:rPr>
      </w:pPr>
      <w:r>
        <w:rPr>
          <w:rFonts w:hint="eastAsia" w:ascii="宋体" w:hAnsi="宋体" w:cs="宋体"/>
          <w:kern w:val="0"/>
          <w:szCs w:val="21"/>
        </w:rPr>
        <w:t>1、标“▲”为实质性参数要求和条件，供应商必须满足并在响应文件中如实作出响应，否则磋商无效。</w:t>
      </w:r>
    </w:p>
    <w:p>
      <w:pPr>
        <w:widowControl/>
        <w:autoSpaceDE w:val="0"/>
        <w:autoSpaceDN w:val="0"/>
        <w:adjustRightInd w:val="0"/>
        <w:spacing w:line="400" w:lineRule="exact"/>
        <w:ind w:firstLine="420"/>
        <w:jc w:val="left"/>
        <w:rPr>
          <w:rFonts w:ascii="宋体" w:hAnsi="宋体" w:cs="宋体"/>
          <w:kern w:val="0"/>
          <w:szCs w:val="21"/>
        </w:rPr>
      </w:pPr>
      <w:r>
        <w:rPr>
          <w:rFonts w:hint="eastAsia" w:ascii="宋体" w:hAnsi="宋体" w:cs="宋体"/>
          <w:kern w:val="0"/>
          <w:szCs w:val="21"/>
        </w:rPr>
        <w:t>2、供应商磋商时应在响应文件中对项目要求及技术需求、磋商要求、商务要求及附件内容（如有）中所有内容逐条响应并一一对应。</w:t>
      </w:r>
    </w:p>
    <w:p>
      <w:pPr>
        <w:widowControl/>
        <w:autoSpaceDE w:val="0"/>
        <w:autoSpaceDN w:val="0"/>
        <w:adjustRightInd w:val="0"/>
        <w:spacing w:line="400" w:lineRule="exact"/>
        <w:ind w:firstLine="420"/>
        <w:jc w:val="left"/>
        <w:rPr>
          <w:rFonts w:ascii="宋体" w:hAnsi="宋体" w:cs="宋体"/>
          <w:kern w:val="0"/>
          <w:szCs w:val="21"/>
        </w:rPr>
      </w:pPr>
      <w:r>
        <w:rPr>
          <w:rFonts w:hint="eastAsia" w:ascii="宋体" w:hAnsi="宋体" w:cs="宋体"/>
          <w:kern w:val="0"/>
          <w:szCs w:val="21"/>
        </w:rPr>
        <w:t>3、采购项目所属行业：其他未列明行业</w:t>
      </w:r>
    </w:p>
    <w:p>
      <w:pPr>
        <w:widowControl/>
        <w:autoSpaceDE w:val="0"/>
        <w:autoSpaceDN w:val="0"/>
        <w:adjustRightInd w:val="0"/>
        <w:spacing w:line="400" w:lineRule="exact"/>
        <w:ind w:firstLine="420"/>
        <w:jc w:val="left"/>
        <w:rPr>
          <w:rFonts w:ascii="宋体" w:hAnsi="宋体" w:cs="宋体"/>
          <w:b/>
          <w:szCs w:val="21"/>
        </w:rPr>
      </w:pPr>
      <w:r>
        <w:rPr>
          <w:rFonts w:hint="eastAsia" w:ascii="宋体" w:hAnsi="宋体" w:cs="宋体"/>
          <w:b/>
          <w:kern w:val="0"/>
          <w:szCs w:val="21"/>
        </w:rPr>
        <w:t>一、项目概况</w:t>
      </w:r>
    </w:p>
    <w:p>
      <w:pPr>
        <w:pStyle w:val="30"/>
        <w:spacing w:line="400" w:lineRule="exact"/>
        <w:ind w:firstLine="424" w:firstLineChars="202"/>
        <w:rPr>
          <w:rFonts w:ascii="宋体" w:hAnsi="宋体" w:cs="宋体"/>
          <w:color w:val="000000"/>
          <w:sz w:val="21"/>
          <w:szCs w:val="21"/>
        </w:rPr>
      </w:pPr>
      <w:r>
        <w:rPr>
          <w:rFonts w:hint="eastAsia" w:ascii="宋体" w:hAnsi="宋体" w:cs="宋体"/>
          <w:sz w:val="21"/>
          <w:szCs w:val="21"/>
        </w:rPr>
        <w:t>为加快推进环卫服务市场化，增强城区环卫服务功能，根据城市生活垃圾经营性服务审批工作部署，按照《城市生活垃圾管理办法》要求，拟开展西乡塘区从事城市生活垃圾经营性服务招标工作，以加快推动从事城市生活垃圾经营性服务审批工作的落实。根据《中华人民共和国政府采购法》有关规定，我单位拟采用公开招标方式，评定从事西乡塘区城市生活</w:t>
      </w:r>
      <w:r>
        <w:rPr>
          <w:rFonts w:hint="eastAsia" w:ascii="宋体" w:hAnsi="宋体" w:cs="宋体"/>
          <w:color w:val="000000"/>
          <w:sz w:val="21"/>
          <w:szCs w:val="21"/>
        </w:rPr>
        <w:t>垃圾经营性服务资格单位，给中标且正在我城区从事生活垃圾经营性服务的企业颁发《西乡塘区从事城市生活垃圾经营性服务许可证》。</w:t>
      </w:r>
    </w:p>
    <w:p>
      <w:pPr>
        <w:widowControl/>
        <w:autoSpaceDE w:val="0"/>
        <w:autoSpaceDN w:val="0"/>
        <w:adjustRightInd w:val="0"/>
        <w:spacing w:line="400" w:lineRule="exact"/>
        <w:ind w:firstLine="369" w:firstLineChars="175"/>
        <w:jc w:val="left"/>
        <w:rPr>
          <w:rFonts w:ascii="宋体" w:hAnsi="宋体" w:cs="宋体"/>
          <w:b/>
          <w:color w:val="000000"/>
          <w:szCs w:val="21"/>
        </w:rPr>
      </w:pPr>
      <w:r>
        <w:rPr>
          <w:rFonts w:hint="eastAsia" w:ascii="宋体" w:hAnsi="宋体" w:cs="宋体"/>
          <w:b/>
          <w:color w:val="000000"/>
          <w:kern w:val="0"/>
          <w:szCs w:val="21"/>
        </w:rPr>
        <w:t>二、招标内容及要求</w:t>
      </w:r>
    </w:p>
    <w:p>
      <w:pPr>
        <w:widowControl/>
        <w:spacing w:line="400" w:lineRule="exact"/>
        <w:ind w:firstLine="420" w:firstLineChars="200"/>
        <w:jc w:val="left"/>
        <w:rPr>
          <w:rFonts w:ascii="宋体" w:hAnsi="宋体" w:cs="宋体"/>
          <w:szCs w:val="21"/>
        </w:rPr>
      </w:pPr>
      <w:r>
        <w:rPr>
          <w:rFonts w:hint="eastAsia" w:ascii="宋体" w:hAnsi="宋体" w:cs="宋体"/>
          <w:color w:val="000000"/>
          <w:kern w:val="0"/>
          <w:szCs w:val="21"/>
        </w:rPr>
        <w:t>服务数量及内</w:t>
      </w:r>
      <w:r>
        <w:rPr>
          <w:rFonts w:hint="eastAsia" w:ascii="宋体" w:hAnsi="宋体" w:cs="宋体"/>
          <w:kern w:val="0"/>
          <w:szCs w:val="21"/>
        </w:rPr>
        <w:t>容：选择</w:t>
      </w:r>
      <w:r>
        <w:rPr>
          <w:rFonts w:hint="eastAsia" w:ascii="宋体" w:hAnsi="宋体" w:cs="宋体"/>
          <w:szCs w:val="21"/>
        </w:rPr>
        <w:t>30家符合条件的企业</w:t>
      </w:r>
      <w:r>
        <w:rPr>
          <w:rFonts w:hint="eastAsia" w:ascii="宋体" w:hAnsi="宋体" w:cs="宋体"/>
          <w:kern w:val="0"/>
          <w:szCs w:val="21"/>
        </w:rPr>
        <w:t>，由南宁市西乡塘区行政审批局为中标服务商发放三次相应的经营许可证（每次年限为1年），在西乡塘区范围内从事城市生活垃圾经营性服务必须持证经营，中标服务商可为西乡塘区范围内的单位或个人提供城市生活垃圾经营性服务。</w:t>
      </w:r>
    </w:p>
    <w:p>
      <w:pPr>
        <w:pStyle w:val="16"/>
        <w:shd w:val="clear" w:color="auto" w:fill="FFFFFF"/>
        <w:spacing w:before="0" w:beforeAutospacing="0" w:after="0" w:afterAutospacing="0" w:line="400" w:lineRule="exact"/>
        <w:ind w:firstLine="411" w:firstLineChars="196"/>
        <w:jc w:val="both"/>
        <w:rPr>
          <w:shd w:val="clear" w:color="auto" w:fill="FFFFFF"/>
        </w:rPr>
      </w:pPr>
      <w:r>
        <w:rPr>
          <w:rFonts w:hint="eastAsia"/>
          <w:sz w:val="21"/>
          <w:szCs w:val="21"/>
          <w:shd w:val="clear" w:color="auto" w:fill="FFFFFF"/>
        </w:rPr>
        <w:t>资格许可服务期限：本项目采购管理服务期限为3年，相应的经营资格许可期限为1年（到期后，中标企业需提供其服务的西乡塘区范围内单位或个人城市生活垃圾经营性服务项目合同，不提供的不给予发放）。</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服务范围：南宁市西乡塘区辖区范围内。</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质量标准：符合国家环卫作业服务质量标准要求。</w:t>
      </w:r>
    </w:p>
    <w:p>
      <w:pPr>
        <w:widowControl/>
        <w:spacing w:line="400" w:lineRule="exact"/>
        <w:ind w:left="420" w:leftChars="200"/>
        <w:jc w:val="left"/>
        <w:rPr>
          <w:rFonts w:ascii="宋体" w:hAnsi="宋体" w:cs="宋体"/>
          <w:kern w:val="0"/>
          <w:szCs w:val="21"/>
        </w:rPr>
      </w:pPr>
      <w:r>
        <w:rPr>
          <w:rFonts w:hint="eastAsia" w:ascii="宋体" w:hAnsi="宋体" w:cs="宋体"/>
          <w:b/>
          <w:bCs/>
          <w:kern w:val="0"/>
          <w:szCs w:val="21"/>
        </w:rPr>
        <w:t>三、从事城市生活垃圾经营清扫、收集、运输服务许可资格企业条件要求：</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1、机械清扫能力达到总清扫能力的</w:t>
      </w:r>
      <w:r>
        <w:rPr>
          <w:kern w:val="0"/>
          <w:szCs w:val="21"/>
        </w:rPr>
        <w:t>30%</w:t>
      </w:r>
      <w:r>
        <w:rPr>
          <w:rFonts w:hint="eastAsia" w:ascii="宋体" w:hAnsi="宋体" w:cs="宋体"/>
          <w:kern w:val="0"/>
          <w:szCs w:val="21"/>
        </w:rPr>
        <w:t>以上，机械清扫车辆包括洒水车和清扫保洁车辆。机械清扫车辆应当具备自动洒水、抑尘、防遗撒、安全警示功能，安装车辆行驶及清扫过程记录仪。（投标文件中要求提供相关图片）</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2、垃圾收集应当采用全密闭运输工具，并应当具有分类收集功能；（投标文件中要求提供相关图片）</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3、垃圾运输应当采用全密闭自动卸载车辆或船只，具有防臭味扩散、防遗撒、防渗滤液滴漏功能，安装行驶及装卸记录仪；（投标文件中要求提供相关图片）</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4、具有完善的技术、质量、安全的监测管理制度并得到有效执行；</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5、具有合法的道路运输经营许可证、车辆行驶证；（投标文件中要求提供相关证件、证书复印件，并加盖单位公章）</w:t>
      </w:r>
    </w:p>
    <w:p>
      <w:pPr>
        <w:widowControl/>
        <w:spacing w:line="40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6、具有固定的办公场所和机械、设备、车辆、船只停放场所。（投标文件中要求提供相关证件、证书复印件，并加盖单位公章）</w:t>
      </w:r>
    </w:p>
    <w:p>
      <w:pPr>
        <w:widowControl/>
        <w:spacing w:line="400" w:lineRule="exact"/>
        <w:ind w:left="420" w:leftChars="200"/>
        <w:jc w:val="left"/>
        <w:rPr>
          <w:rFonts w:ascii="宋体" w:hAnsi="宋体" w:cs="宋体"/>
          <w:b/>
          <w:bCs/>
          <w:kern w:val="0"/>
          <w:szCs w:val="21"/>
        </w:rPr>
      </w:pPr>
      <w:r>
        <w:rPr>
          <w:rFonts w:hint="eastAsia" w:ascii="宋体" w:hAnsi="宋体" w:cs="宋体"/>
          <w:b/>
          <w:bCs/>
          <w:kern w:val="0"/>
          <w:szCs w:val="21"/>
        </w:rPr>
        <w:t>四、作业服务内容及要求</w:t>
      </w:r>
    </w:p>
    <w:p>
      <w:pPr>
        <w:widowControl/>
        <w:spacing w:line="400" w:lineRule="exact"/>
        <w:ind w:left="630"/>
        <w:jc w:val="left"/>
        <w:rPr>
          <w:rFonts w:ascii="宋体" w:hAnsi="宋体" w:cs="宋体"/>
          <w:b/>
          <w:bCs/>
          <w:kern w:val="0"/>
          <w:szCs w:val="21"/>
        </w:rPr>
      </w:pPr>
      <w:r>
        <w:rPr>
          <w:rFonts w:hint="eastAsia" w:ascii="宋体" w:hAnsi="宋体" w:cs="宋体"/>
          <w:b/>
          <w:bCs/>
          <w:kern w:val="0"/>
          <w:szCs w:val="21"/>
        </w:rPr>
        <w:t>（一）规范管理</w:t>
      </w:r>
    </w:p>
    <w:p>
      <w:pPr>
        <w:widowControl/>
        <w:spacing w:line="400" w:lineRule="exact"/>
        <w:ind w:left="630"/>
        <w:jc w:val="left"/>
        <w:rPr>
          <w:rFonts w:ascii="宋体" w:hAnsi="宋体" w:cs="宋体"/>
          <w:kern w:val="0"/>
          <w:szCs w:val="21"/>
        </w:rPr>
      </w:pPr>
      <w:r>
        <w:rPr>
          <w:rFonts w:hint="eastAsia" w:ascii="宋体" w:hAnsi="宋体" w:cs="宋体"/>
          <w:kern w:val="0"/>
          <w:szCs w:val="21"/>
        </w:rPr>
        <w:t xml:space="preserve">  1、各项管理制度健全，管理制度上墙，并有专门人员督促制度的落实情况；制定各岗位操作流程规范，完善岗前、岗位培训制度，定期组织安全生产教育，具有完善的突发事件应急预案；</w:t>
      </w:r>
    </w:p>
    <w:p>
      <w:pPr>
        <w:widowControl/>
        <w:spacing w:line="400" w:lineRule="exact"/>
        <w:ind w:left="630" w:leftChars="300"/>
        <w:rPr>
          <w:rFonts w:ascii="宋体" w:hAnsi="宋体" w:cs="宋体"/>
          <w:color w:val="000000"/>
          <w:kern w:val="0"/>
          <w:szCs w:val="21"/>
        </w:rPr>
      </w:pPr>
      <w:r>
        <w:rPr>
          <w:rFonts w:hint="eastAsia" w:ascii="宋体" w:hAnsi="宋体" w:cs="宋体"/>
          <w:kern w:val="0"/>
          <w:szCs w:val="21"/>
        </w:rPr>
        <w:t>2、机构健全。中标人</w:t>
      </w:r>
      <w:r>
        <w:rPr>
          <w:rFonts w:hint="eastAsia" w:ascii="宋体" w:hAnsi="宋体" w:cs="宋体"/>
          <w:color w:val="000000"/>
          <w:kern w:val="0"/>
          <w:szCs w:val="21"/>
        </w:rPr>
        <w:t>应按照环卫企业规范管理要求设立各相关内部管理机构，规范着装、挂牌上岗；必须配备足够的通讯设备保持信息通讯有畅通，环卫作业时通讯设备必须保持畅通，通话规范简洁准确，企业法定代表人、项目负责人等主要管理人员24小时通讯畅通；</w:t>
      </w:r>
    </w:p>
    <w:p>
      <w:pPr>
        <w:widowControl/>
        <w:spacing w:line="400" w:lineRule="exact"/>
        <w:ind w:left="630"/>
        <w:jc w:val="left"/>
        <w:rPr>
          <w:rFonts w:ascii="宋体" w:hAnsi="宋体" w:cs="宋体"/>
          <w:color w:val="000000"/>
          <w:kern w:val="0"/>
          <w:szCs w:val="21"/>
        </w:rPr>
      </w:pPr>
      <w:r>
        <w:rPr>
          <w:rFonts w:hint="eastAsia" w:ascii="宋体" w:hAnsi="宋体" w:cs="宋体"/>
          <w:color w:val="000000"/>
          <w:kern w:val="0"/>
          <w:szCs w:val="21"/>
        </w:rPr>
        <w:t>3、作业质量检查人员不应低于管理人员的30%，每天不低于3次巡查责任范围区内环境卫生情况；检查日志规范完整，必须保障作业质量检查用车；</w:t>
      </w:r>
    </w:p>
    <w:p>
      <w:pPr>
        <w:widowControl/>
        <w:spacing w:line="400" w:lineRule="exact"/>
        <w:ind w:left="630"/>
        <w:jc w:val="left"/>
        <w:rPr>
          <w:rFonts w:hAnsi="宋体" w:cs="Arial"/>
          <w:color w:val="000000"/>
          <w:szCs w:val="21"/>
        </w:rPr>
      </w:pPr>
      <w:r>
        <w:rPr>
          <w:rFonts w:hint="eastAsia" w:ascii="宋体" w:hAnsi="宋体" w:cs="宋体"/>
          <w:color w:val="000000"/>
          <w:kern w:val="0"/>
          <w:szCs w:val="21"/>
        </w:rPr>
        <w:t>4、建立环卫从业人员档案，对环卫作业人员的变动实行动态管理</w:t>
      </w:r>
      <w:r>
        <w:rPr>
          <w:rFonts w:hint="eastAsia" w:hAnsi="宋体" w:cs="Arial"/>
          <w:color w:val="000000"/>
          <w:szCs w:val="21"/>
        </w:rPr>
        <w:t>；</w:t>
      </w:r>
    </w:p>
    <w:p>
      <w:pPr>
        <w:widowControl/>
        <w:spacing w:line="400" w:lineRule="exact"/>
        <w:ind w:left="630"/>
        <w:jc w:val="left"/>
        <w:rPr>
          <w:rFonts w:hAnsi="宋体" w:cs="Arial"/>
          <w:color w:val="000000"/>
          <w:szCs w:val="21"/>
        </w:rPr>
      </w:pPr>
      <w:r>
        <w:rPr>
          <w:rFonts w:hint="eastAsia" w:hAnsi="宋体" w:cs="Arial"/>
          <w:color w:val="000000"/>
          <w:szCs w:val="21"/>
        </w:rPr>
        <w:t>5、服从属地环卫部门的行业管理。</w:t>
      </w:r>
    </w:p>
    <w:p>
      <w:pPr>
        <w:widowControl/>
        <w:spacing w:line="400" w:lineRule="exact"/>
        <w:ind w:left="630"/>
        <w:jc w:val="left"/>
        <w:rPr>
          <w:rFonts w:hAnsi="宋体" w:cs="Arial"/>
          <w:b/>
          <w:bCs/>
          <w:szCs w:val="21"/>
        </w:rPr>
      </w:pPr>
      <w:r>
        <w:rPr>
          <w:rFonts w:hint="eastAsia" w:hAnsi="宋体" w:cs="Arial"/>
          <w:b/>
          <w:bCs/>
          <w:szCs w:val="21"/>
        </w:rPr>
        <w:t>（二）作业要求</w:t>
      </w:r>
    </w:p>
    <w:p>
      <w:pPr>
        <w:widowControl/>
        <w:spacing w:line="400" w:lineRule="exact"/>
        <w:ind w:left="630"/>
        <w:jc w:val="left"/>
        <w:rPr>
          <w:rFonts w:hAnsi="宋体" w:cs="Arial"/>
          <w:szCs w:val="21"/>
        </w:rPr>
      </w:pPr>
      <w:r>
        <w:rPr>
          <w:rFonts w:hint="eastAsia" w:hAnsi="宋体" w:cs="Arial"/>
          <w:szCs w:val="21"/>
        </w:rPr>
        <w:t>1、环卫作业应做到文明、安全和有序，最大限度地减少对环境的污染和对公众生活的影响。</w:t>
      </w:r>
    </w:p>
    <w:p>
      <w:pPr>
        <w:widowControl/>
        <w:spacing w:line="400" w:lineRule="exact"/>
        <w:ind w:left="630"/>
        <w:jc w:val="left"/>
        <w:rPr>
          <w:rFonts w:hAnsi="宋体" w:cs="Arial"/>
          <w:szCs w:val="21"/>
        </w:rPr>
      </w:pPr>
      <w:r>
        <w:rPr>
          <w:rFonts w:hint="eastAsia" w:hAnsi="宋体" w:cs="Arial"/>
          <w:szCs w:val="21"/>
        </w:rPr>
        <w:t>2、环卫作业人员应穿着统一制式的作业服装（含鞋、帽等），做到着装整齐。佩带醒目标识牌，作业人员使用统一的保洁器具，文明作业，遵守作业规范和交通规则。</w:t>
      </w:r>
    </w:p>
    <w:p>
      <w:pPr>
        <w:widowControl/>
        <w:spacing w:line="400" w:lineRule="exact"/>
        <w:ind w:left="630"/>
        <w:jc w:val="left"/>
        <w:rPr>
          <w:rFonts w:hAnsi="宋体" w:cs="Arial"/>
          <w:szCs w:val="21"/>
        </w:rPr>
      </w:pPr>
      <w:r>
        <w:rPr>
          <w:rFonts w:hint="eastAsia" w:hAnsi="宋体" w:cs="Arial"/>
          <w:szCs w:val="21"/>
        </w:rPr>
        <w:t>3、环卫作业机具设备的式样、颜色、结构等应统一。</w:t>
      </w:r>
    </w:p>
    <w:p>
      <w:pPr>
        <w:widowControl/>
        <w:spacing w:line="400" w:lineRule="exact"/>
        <w:ind w:left="630"/>
        <w:jc w:val="left"/>
        <w:rPr>
          <w:rFonts w:hAnsi="宋体" w:cs="Arial"/>
          <w:szCs w:val="21"/>
        </w:rPr>
      </w:pPr>
      <w:r>
        <w:rPr>
          <w:rFonts w:hint="eastAsia" w:hAnsi="宋体" w:cs="Arial"/>
          <w:szCs w:val="21"/>
        </w:rPr>
        <w:t>4、采用的环卫作业车辆必须符合环境卫生管理机构发布的作业车辆准作目录上的车辆。作业车辆喷涂的字样或图样，由环境卫生管理机构规定。</w:t>
      </w:r>
    </w:p>
    <w:p>
      <w:pPr>
        <w:widowControl/>
        <w:spacing w:line="400" w:lineRule="exact"/>
        <w:ind w:left="630"/>
        <w:jc w:val="left"/>
        <w:rPr>
          <w:rFonts w:hAnsi="宋体" w:cs="Arial"/>
          <w:szCs w:val="21"/>
        </w:rPr>
      </w:pPr>
      <w:r>
        <w:rPr>
          <w:rFonts w:hint="eastAsia" w:hAnsi="宋体" w:cs="Arial"/>
          <w:szCs w:val="21"/>
        </w:rPr>
        <w:t>5、垃圾收集应当采用全密闭运输工具，具有防臭味扩散、防遗撒、防渗滤液滴漏功能；</w:t>
      </w:r>
    </w:p>
    <w:p>
      <w:pPr>
        <w:widowControl/>
        <w:spacing w:line="400" w:lineRule="exact"/>
        <w:ind w:left="630"/>
        <w:jc w:val="left"/>
        <w:rPr>
          <w:rFonts w:hAnsi="宋体" w:cs="Arial"/>
          <w:szCs w:val="21"/>
        </w:rPr>
      </w:pPr>
      <w:r>
        <w:rPr>
          <w:rFonts w:hint="eastAsia" w:hAnsi="宋体" w:cs="Arial"/>
          <w:szCs w:val="21"/>
        </w:rPr>
        <w:t>6、垃圾运输车辆在行驶过程中做好垃圾密闭，防止垃圾撒漏；</w:t>
      </w:r>
    </w:p>
    <w:p>
      <w:pPr>
        <w:widowControl/>
        <w:spacing w:line="400" w:lineRule="exact"/>
        <w:ind w:left="630"/>
        <w:jc w:val="left"/>
        <w:rPr>
          <w:rFonts w:hAnsi="宋体" w:cs="Arial"/>
          <w:szCs w:val="21"/>
        </w:rPr>
      </w:pPr>
      <w:r>
        <w:rPr>
          <w:rFonts w:hint="eastAsia" w:hAnsi="宋体" w:cs="Arial"/>
          <w:szCs w:val="21"/>
        </w:rPr>
        <w:t>7、严格按照双方协议约定内容做好垃圾清运工作,做到垃圾日产日清；</w:t>
      </w:r>
    </w:p>
    <w:p>
      <w:pPr>
        <w:widowControl/>
        <w:spacing w:line="400" w:lineRule="exact"/>
        <w:ind w:left="630"/>
        <w:jc w:val="left"/>
        <w:rPr>
          <w:rFonts w:hAnsi="宋体" w:cs="Arial"/>
          <w:szCs w:val="21"/>
        </w:rPr>
      </w:pPr>
      <w:r>
        <w:rPr>
          <w:rFonts w:hint="eastAsia" w:hAnsi="宋体" w:cs="Arial"/>
          <w:szCs w:val="21"/>
        </w:rPr>
        <w:t>8、垃圾清运后，将垃圾桶、垃圾池周边打扫干净，做好垃圾桶、垃圾池周边三米保洁工作；</w:t>
      </w:r>
    </w:p>
    <w:p>
      <w:pPr>
        <w:widowControl/>
        <w:spacing w:line="400" w:lineRule="exact"/>
        <w:ind w:left="630"/>
        <w:jc w:val="left"/>
        <w:rPr>
          <w:rFonts w:hAnsi="宋体" w:cs="Arial"/>
          <w:szCs w:val="21"/>
        </w:rPr>
      </w:pPr>
      <w:r>
        <w:rPr>
          <w:rFonts w:hint="eastAsia" w:hAnsi="宋体" w:cs="Arial"/>
          <w:szCs w:val="21"/>
        </w:rPr>
        <w:t>9、要保持车辆外观干净整洁。</w:t>
      </w:r>
    </w:p>
    <w:p>
      <w:pPr>
        <w:widowControl/>
        <w:spacing w:line="400" w:lineRule="exact"/>
        <w:ind w:left="630"/>
        <w:jc w:val="left"/>
        <w:rPr>
          <w:rFonts w:hAnsi="宋体" w:cs="Arial"/>
          <w:szCs w:val="21"/>
        </w:rPr>
      </w:pPr>
      <w:r>
        <w:rPr>
          <w:rFonts w:hint="eastAsia" w:hAnsi="宋体" w:cs="Arial"/>
          <w:szCs w:val="21"/>
        </w:rPr>
        <w:t>10、应编制突发事件应急预案，成立应急突击队。中标环卫企业在迎接重大检查和线路保障活动中，通报的问题必须在规定时间内达现场进行处置。在3日内完成领导督办、媒体曝光、市民投诉处理工作。</w:t>
      </w:r>
    </w:p>
    <w:p>
      <w:pPr>
        <w:widowControl/>
        <w:autoSpaceDE w:val="0"/>
        <w:autoSpaceDN w:val="0"/>
        <w:adjustRightInd w:val="0"/>
        <w:spacing w:line="400" w:lineRule="exact"/>
        <w:ind w:firstLine="417" w:firstLineChars="198"/>
        <w:jc w:val="left"/>
        <w:rPr>
          <w:rFonts w:ascii="宋体" w:hAnsi="宋体" w:cs="宋体"/>
          <w:szCs w:val="21"/>
        </w:rPr>
      </w:pPr>
      <w:r>
        <w:rPr>
          <w:rFonts w:hint="eastAsia" w:ascii="宋体" w:hAnsi="宋体" w:cs="宋体"/>
          <w:b/>
          <w:kern w:val="0"/>
          <w:szCs w:val="21"/>
        </w:rPr>
        <w:t>三、服务报价费用要求</w:t>
      </w:r>
    </w:p>
    <w:p>
      <w:pPr>
        <w:widowControl/>
        <w:spacing w:line="400" w:lineRule="exact"/>
        <w:ind w:firstLine="420" w:firstLineChars="200"/>
        <w:jc w:val="left"/>
        <w:rPr>
          <w:rFonts w:ascii="宋体" w:hAnsi="宋体" w:cs="宋体"/>
          <w:szCs w:val="21"/>
        </w:rPr>
      </w:pPr>
      <w:r>
        <w:rPr>
          <w:rFonts w:hint="eastAsia" w:ascii="宋体" w:hAnsi="宋体" w:cs="宋体"/>
          <w:kern w:val="0"/>
          <w:szCs w:val="21"/>
        </w:rPr>
        <w:t>投标报价方式：本项目无须报价</w:t>
      </w:r>
    </w:p>
    <w:p>
      <w:pPr>
        <w:widowControl/>
        <w:spacing w:line="400" w:lineRule="exact"/>
        <w:ind w:firstLine="420" w:firstLineChars="200"/>
        <w:jc w:val="left"/>
        <w:rPr>
          <w:rFonts w:ascii="宋体" w:hAnsi="宋体" w:cs="宋体"/>
          <w:szCs w:val="21"/>
          <w:highlight w:val="yellow"/>
        </w:rPr>
      </w:pPr>
      <w:r>
        <w:rPr>
          <w:rFonts w:hint="eastAsia" w:ascii="宋体" w:hAnsi="宋体" w:cs="宋体"/>
          <w:kern w:val="0"/>
          <w:szCs w:val="21"/>
        </w:rPr>
        <w:t>投标应考虑的其他风险：投标人应结合自身能力并综合考虑各种因素和风险进行投标，不论投标结果如何，投标人均应自行承担所有与投标有关的全部费用。</w:t>
      </w:r>
    </w:p>
    <w:p>
      <w:pPr>
        <w:widowControl/>
        <w:autoSpaceDE w:val="0"/>
        <w:autoSpaceDN w:val="0"/>
        <w:adjustRightInd w:val="0"/>
        <w:spacing w:line="400" w:lineRule="exact"/>
        <w:ind w:firstLine="413" w:firstLineChars="196"/>
        <w:jc w:val="left"/>
        <w:rPr>
          <w:rFonts w:ascii="宋体" w:hAnsi="宋体" w:cs="宋体"/>
          <w:b/>
          <w:szCs w:val="21"/>
        </w:rPr>
      </w:pPr>
      <w:r>
        <w:rPr>
          <w:rFonts w:hint="eastAsia" w:ascii="宋体" w:hAnsi="宋体" w:cs="宋体"/>
          <w:b/>
          <w:kern w:val="0"/>
          <w:szCs w:val="21"/>
        </w:rPr>
        <w:t>四、中标服务商数量</w:t>
      </w:r>
    </w:p>
    <w:p>
      <w:pPr>
        <w:widowControl/>
        <w:spacing w:line="400" w:lineRule="exact"/>
        <w:ind w:firstLine="420" w:firstLineChars="200"/>
        <w:jc w:val="left"/>
        <w:rPr>
          <w:rFonts w:ascii="宋体" w:hAnsi="宋体" w:cs="宋体"/>
          <w:szCs w:val="21"/>
        </w:rPr>
      </w:pPr>
      <w:r>
        <w:rPr>
          <w:rFonts w:hint="eastAsia" w:ascii="宋体" w:hAnsi="宋体" w:cs="宋体"/>
          <w:kern w:val="0"/>
          <w:szCs w:val="21"/>
        </w:rPr>
        <w:t>“评标委员会”按综合得分高低推荐中标候选服务商名单，采购人按评审后得分由高到低顺序排列确认中标服务商。确定综合得分排名前30名供应商为中标服务商，如合格服务商不足30家时，所有合格服务商全部为中标服务商。</w:t>
      </w:r>
    </w:p>
    <w:p>
      <w:pPr>
        <w:widowControl/>
        <w:spacing w:line="400" w:lineRule="exact"/>
        <w:ind w:firstLine="426" w:firstLineChars="202"/>
        <w:jc w:val="left"/>
        <w:rPr>
          <w:rFonts w:hint="eastAsia" w:ascii="宋体" w:hAnsi="宋体" w:cs="宋体"/>
          <w:b/>
          <w:kern w:val="0"/>
          <w:szCs w:val="21"/>
        </w:rPr>
      </w:pPr>
      <w:r>
        <w:rPr>
          <w:rFonts w:hint="eastAsia" w:ascii="宋体" w:hAnsi="宋体" w:cs="宋体"/>
          <w:b/>
          <w:kern w:val="0"/>
          <w:szCs w:val="21"/>
        </w:rPr>
        <w:t>五、《许可证》的颁发程序</w:t>
      </w:r>
    </w:p>
    <w:p>
      <w:pPr>
        <w:widowControl/>
        <w:spacing w:line="400" w:lineRule="exact"/>
        <w:ind w:firstLine="424" w:firstLineChars="202"/>
        <w:jc w:val="left"/>
        <w:rPr>
          <w:rFonts w:hint="eastAsia"/>
        </w:rPr>
      </w:pPr>
      <w:r>
        <w:rPr>
          <w:rFonts w:hint="eastAsia"/>
        </w:rPr>
        <w:t>本轮招标的服务商为30家，服务年限为3年，相应的经营资格许可期限为1年，分三次颁发。中标服务商中标后，凭中标通知书和相关证件材料办理许可证审批、领证手续。</w:t>
      </w:r>
    </w:p>
    <w:p>
      <w:pPr>
        <w:widowControl/>
        <w:spacing w:line="400" w:lineRule="exact"/>
        <w:ind w:firstLine="426" w:firstLineChars="202"/>
        <w:jc w:val="left"/>
        <w:rPr>
          <w:rFonts w:hint="eastAsia" w:ascii="宋体" w:hAnsi="宋体" w:cs="宋体"/>
          <w:b/>
          <w:kern w:val="0"/>
          <w:szCs w:val="21"/>
          <w:lang w:val="en-US" w:eastAsia="zh-CN"/>
        </w:rPr>
      </w:pPr>
      <w:r>
        <w:rPr>
          <w:rFonts w:hint="eastAsia" w:ascii="宋体" w:hAnsi="宋体" w:cs="宋体"/>
          <w:b/>
          <w:kern w:val="0"/>
          <w:szCs w:val="21"/>
          <w:lang w:val="en-US" w:eastAsia="zh-CN"/>
        </w:rPr>
        <w:t>六、《许可证》管理要求</w:t>
      </w:r>
    </w:p>
    <w:p>
      <w:pPr>
        <w:widowControl/>
        <w:spacing w:line="400" w:lineRule="exact"/>
        <w:ind w:firstLine="424" w:firstLineChars="202"/>
        <w:jc w:val="left"/>
        <w:rPr>
          <w:rFonts w:hint="eastAsia" w:eastAsia="宋体"/>
          <w:lang w:val="en-US" w:eastAsia="zh-CN"/>
        </w:rPr>
      </w:pPr>
      <w:r>
        <w:rPr>
          <w:rFonts w:hint="eastAsia"/>
          <w:lang w:val="en-US" w:eastAsia="zh-CN"/>
        </w:rPr>
        <w:t>获得《许可证》的中标供应商必须服从我城区环卫部门的管理，特别是从事生活垃圾收运的供应商，必须到环卫部门核准在我城区从事生活垃圾收运的工作量，并根据工作量给予报备相应车辆(把车辆牌号打印在许可证上），方可在我城区从事生活垃圾收运业务。</w:t>
      </w:r>
    </w:p>
    <w:p>
      <w:pPr>
        <w:widowControl/>
        <w:spacing w:line="400" w:lineRule="exact"/>
        <w:ind w:firstLine="426" w:firstLineChars="202"/>
        <w:jc w:val="left"/>
        <w:rPr>
          <w:rFonts w:ascii="宋体" w:hAnsi="宋体" w:cs="宋体"/>
          <w:szCs w:val="21"/>
        </w:rPr>
      </w:pPr>
      <w:r>
        <w:rPr>
          <w:rFonts w:hint="eastAsia" w:ascii="宋体" w:hAnsi="宋体" w:cs="宋体"/>
          <w:b/>
          <w:kern w:val="0"/>
          <w:szCs w:val="21"/>
          <w:lang w:val="en-US" w:eastAsia="zh-CN"/>
        </w:rPr>
        <w:t>七</w:t>
      </w:r>
      <w:r>
        <w:rPr>
          <w:rFonts w:hint="eastAsia" w:ascii="宋体" w:hAnsi="宋体" w:cs="宋体"/>
          <w:b/>
          <w:kern w:val="0"/>
          <w:szCs w:val="21"/>
        </w:rPr>
        <w:t>、违约责任</w:t>
      </w:r>
    </w:p>
    <w:p>
      <w:pPr>
        <w:widowControl/>
        <w:spacing w:line="400" w:lineRule="exact"/>
        <w:ind w:firstLine="632" w:firstLineChars="301"/>
        <w:jc w:val="left"/>
        <w:rPr>
          <w:rFonts w:ascii="宋体" w:hAnsi="宋体" w:cs="宋体"/>
          <w:szCs w:val="21"/>
        </w:rPr>
      </w:pPr>
      <w:r>
        <w:rPr>
          <w:rFonts w:hint="eastAsia" w:ascii="宋体" w:hAnsi="宋体" w:cs="宋体"/>
          <w:kern w:val="0"/>
          <w:szCs w:val="21"/>
        </w:rPr>
        <w:t>如中标服务商在</w:t>
      </w:r>
      <w:r>
        <w:rPr>
          <w:rFonts w:hint="eastAsia"/>
          <w:szCs w:val="21"/>
          <w:shd w:val="clear" w:color="auto" w:fill="FFFFFF"/>
        </w:rPr>
        <w:t>资格许可</w:t>
      </w:r>
      <w:r>
        <w:rPr>
          <w:rFonts w:hint="eastAsia" w:ascii="宋体" w:hAnsi="宋体" w:cs="宋体"/>
          <w:kern w:val="0"/>
          <w:szCs w:val="21"/>
        </w:rPr>
        <w:t>服务期限内有下列情况之一的，取消其</w:t>
      </w:r>
      <w:r>
        <w:rPr>
          <w:rFonts w:hint="eastAsia"/>
          <w:szCs w:val="21"/>
          <w:shd w:val="clear" w:color="auto" w:fill="FFFFFF"/>
        </w:rPr>
        <w:t>资格许可服务</w:t>
      </w:r>
      <w:r>
        <w:rPr>
          <w:rFonts w:hint="eastAsia" w:ascii="宋体" w:hAnsi="宋体" w:cs="宋体"/>
          <w:kern w:val="0"/>
          <w:szCs w:val="21"/>
        </w:rPr>
        <w:t>单位资格：</w:t>
      </w:r>
    </w:p>
    <w:p>
      <w:pPr>
        <w:widowControl/>
        <w:spacing w:line="400" w:lineRule="exact"/>
        <w:ind w:firstLine="424" w:firstLineChars="202"/>
        <w:jc w:val="left"/>
        <w:rPr>
          <w:rFonts w:ascii="宋体" w:hAnsi="宋体" w:cs="宋体"/>
          <w:szCs w:val="21"/>
        </w:rPr>
      </w:pPr>
      <w:r>
        <w:rPr>
          <w:rFonts w:hint="eastAsia" w:ascii="宋体" w:hAnsi="宋体" w:cs="宋体"/>
          <w:kern w:val="0"/>
          <w:szCs w:val="21"/>
        </w:rPr>
        <w:t>（1）所工作区域由于服务单位责任造成人员伤亡事故的；</w:t>
      </w:r>
    </w:p>
    <w:p>
      <w:pPr>
        <w:widowControl/>
        <w:spacing w:line="400" w:lineRule="exact"/>
        <w:ind w:firstLine="424" w:firstLineChars="202"/>
        <w:jc w:val="left"/>
        <w:rPr>
          <w:rFonts w:ascii="宋体" w:hAnsi="宋体" w:cs="宋体"/>
          <w:szCs w:val="21"/>
        </w:rPr>
      </w:pPr>
      <w:r>
        <w:rPr>
          <w:rFonts w:hint="eastAsia" w:ascii="宋体" w:hAnsi="宋体" w:cs="宋体"/>
          <w:kern w:val="0"/>
          <w:szCs w:val="21"/>
        </w:rPr>
        <w:t>（2）每年有3次以上（含3次）的工作任务中收到有效投诉的；</w:t>
      </w:r>
    </w:p>
    <w:p>
      <w:pPr>
        <w:widowControl/>
        <w:spacing w:line="400" w:lineRule="exact"/>
        <w:ind w:firstLine="424" w:firstLineChars="202"/>
        <w:jc w:val="left"/>
        <w:rPr>
          <w:rFonts w:ascii="宋体" w:hAnsi="宋体" w:cs="宋体"/>
          <w:szCs w:val="21"/>
        </w:rPr>
      </w:pPr>
      <w:r>
        <w:rPr>
          <w:rFonts w:hint="eastAsia" w:ascii="宋体" w:hAnsi="宋体" w:cs="宋体"/>
          <w:kern w:val="0"/>
          <w:szCs w:val="21"/>
        </w:rPr>
        <w:t>（3）每年有1次以上（含1次）由于中标供应商的责任影响社会正常秩序的；</w:t>
      </w:r>
    </w:p>
    <w:p>
      <w:pPr>
        <w:widowControl/>
        <w:spacing w:line="400" w:lineRule="exact"/>
        <w:ind w:firstLine="424" w:firstLineChars="202"/>
        <w:jc w:val="left"/>
        <w:rPr>
          <w:rFonts w:ascii="宋体" w:hAnsi="宋体" w:cs="宋体"/>
          <w:szCs w:val="21"/>
        </w:rPr>
      </w:pPr>
      <w:r>
        <w:rPr>
          <w:rFonts w:hint="eastAsia" w:ascii="宋体" w:hAnsi="宋体" w:cs="宋体"/>
          <w:kern w:val="0"/>
          <w:szCs w:val="21"/>
        </w:rPr>
        <w:t>（4）不能在规定的时间内将完整的结算资料送有关单位审核的；</w:t>
      </w:r>
    </w:p>
    <w:p>
      <w:pPr>
        <w:widowControl/>
        <w:spacing w:line="400" w:lineRule="exact"/>
        <w:ind w:firstLine="424" w:firstLineChars="202"/>
        <w:jc w:val="left"/>
        <w:rPr>
          <w:rFonts w:ascii="宋体" w:hAnsi="宋体" w:cs="宋体"/>
          <w:szCs w:val="21"/>
        </w:rPr>
      </w:pPr>
      <w:r>
        <w:rPr>
          <w:rFonts w:hint="eastAsia" w:ascii="宋体" w:hAnsi="宋体" w:cs="宋体"/>
          <w:kern w:val="0"/>
          <w:szCs w:val="21"/>
        </w:rPr>
        <w:t>（5）不如实反映情况，提供虚假材料的；</w:t>
      </w:r>
    </w:p>
    <w:p>
      <w:pPr>
        <w:widowControl/>
        <w:spacing w:line="400" w:lineRule="exact"/>
        <w:ind w:firstLine="424" w:firstLineChars="202"/>
        <w:jc w:val="left"/>
        <w:rPr>
          <w:rFonts w:ascii="宋体" w:hAnsi="宋体" w:cs="宋体"/>
          <w:szCs w:val="21"/>
        </w:rPr>
      </w:pPr>
      <w:r>
        <w:rPr>
          <w:rFonts w:hint="eastAsia" w:ascii="宋体" w:hAnsi="宋体" w:cs="宋体"/>
          <w:kern w:val="0"/>
          <w:szCs w:val="21"/>
        </w:rPr>
        <w:t>（6）有效期限内，被依法取消行业经营资格的；</w:t>
      </w:r>
    </w:p>
    <w:p>
      <w:pPr>
        <w:widowControl/>
        <w:spacing w:line="400" w:lineRule="exact"/>
        <w:ind w:firstLine="424" w:firstLineChars="202"/>
        <w:jc w:val="left"/>
        <w:rPr>
          <w:rFonts w:ascii="宋体" w:hAnsi="宋体" w:cs="宋体"/>
          <w:szCs w:val="21"/>
        </w:rPr>
      </w:pPr>
      <w:r>
        <w:rPr>
          <w:rFonts w:hint="eastAsia" w:ascii="宋体" w:hAnsi="宋体" w:cs="宋体"/>
          <w:kern w:val="0"/>
          <w:szCs w:val="21"/>
        </w:rPr>
        <w:t>（7）不按要求签订合同，无正当理由，拒绝承接采购人业务的；</w:t>
      </w:r>
    </w:p>
    <w:p>
      <w:pPr>
        <w:widowControl/>
        <w:spacing w:line="400" w:lineRule="exact"/>
        <w:ind w:firstLine="424" w:firstLineChars="202"/>
        <w:jc w:val="left"/>
        <w:rPr>
          <w:rFonts w:ascii="宋体" w:hAnsi="宋体" w:cs="宋体"/>
          <w:szCs w:val="21"/>
        </w:rPr>
      </w:pPr>
      <w:r>
        <w:rPr>
          <w:rFonts w:hint="eastAsia" w:ascii="宋体" w:hAnsi="宋体" w:cs="宋体"/>
          <w:kern w:val="0"/>
          <w:szCs w:val="21"/>
        </w:rPr>
        <w:t>（8）对安排的任务，未能按质按时完成的；</w:t>
      </w:r>
    </w:p>
    <w:p>
      <w:pPr>
        <w:widowControl/>
        <w:spacing w:line="400" w:lineRule="exact"/>
        <w:ind w:firstLine="420" w:firstLineChars="200"/>
        <w:jc w:val="left"/>
        <w:rPr>
          <w:rFonts w:ascii="宋体" w:hAnsi="宋体" w:cs="宋体"/>
          <w:b/>
          <w:kern w:val="0"/>
          <w:szCs w:val="21"/>
        </w:rPr>
      </w:pPr>
      <w:r>
        <w:rPr>
          <w:rFonts w:hint="eastAsia" w:ascii="宋体" w:hAnsi="宋体" w:cs="宋体"/>
          <w:kern w:val="0"/>
          <w:szCs w:val="21"/>
        </w:rPr>
        <w:t>（9）其他违反法律、法规和采购合同的行为。</w:t>
      </w:r>
    </w:p>
    <w:p>
      <w:pPr>
        <w:widowControl/>
        <w:autoSpaceDE w:val="0"/>
        <w:autoSpaceDN w:val="0"/>
        <w:adjustRightInd w:val="0"/>
        <w:spacing w:line="400" w:lineRule="exact"/>
        <w:ind w:firstLine="422" w:firstLineChars="200"/>
        <w:jc w:val="left"/>
        <w:rPr>
          <w:rFonts w:ascii="宋体" w:hAnsi="宋体" w:cs="宋体"/>
          <w:b/>
          <w:kern w:val="0"/>
          <w:szCs w:val="21"/>
        </w:rPr>
      </w:pPr>
      <w:r>
        <w:rPr>
          <w:rFonts w:hint="eastAsia" w:ascii="宋体" w:hAnsi="宋体" w:cs="宋体"/>
          <w:b/>
          <w:kern w:val="0"/>
          <w:szCs w:val="21"/>
          <w:lang w:val="en-US" w:eastAsia="zh-CN"/>
        </w:rPr>
        <w:t>八</w:t>
      </w:r>
      <w:r>
        <w:rPr>
          <w:rFonts w:hint="eastAsia" w:ascii="宋体" w:hAnsi="宋体" w:cs="宋体"/>
          <w:b/>
          <w:kern w:val="0"/>
          <w:szCs w:val="21"/>
        </w:rPr>
        <w:t>、其他</w:t>
      </w:r>
    </w:p>
    <w:p>
      <w:pPr>
        <w:pStyle w:val="11"/>
        <w:spacing w:line="440" w:lineRule="exact"/>
        <w:ind w:firstLine="420" w:firstLineChars="200"/>
        <w:jc w:val="left"/>
        <w:rPr>
          <w:rFonts w:hAnsi="宋体" w:cs="宋体"/>
          <w:szCs w:val="21"/>
        </w:rPr>
      </w:pPr>
      <w:r>
        <w:rPr>
          <w:rFonts w:hint="eastAsia" w:hAnsi="宋体" w:cs="宋体"/>
          <w:szCs w:val="21"/>
        </w:rPr>
        <w:t>1、中标人必须在工作区域范围内设置固定办公地点，配备与网络对接的电脑等设备；配置摄像机和照相机以及其他办公设备，满足企业管理、运行的基本要求。</w:t>
      </w:r>
    </w:p>
    <w:p>
      <w:pPr>
        <w:pStyle w:val="11"/>
        <w:spacing w:line="440" w:lineRule="exact"/>
        <w:ind w:firstLine="420" w:firstLineChars="200"/>
        <w:jc w:val="left"/>
        <w:rPr>
          <w:rFonts w:hAnsi="宋体" w:cs="宋体"/>
          <w:szCs w:val="21"/>
        </w:rPr>
      </w:pPr>
      <w:r>
        <w:rPr>
          <w:rFonts w:hint="eastAsia" w:hAnsi="宋体" w:cs="宋体"/>
          <w:szCs w:val="21"/>
        </w:rPr>
        <w:t>2、聘用环卫作业人员的月工资按相关规定执行，不得低于南宁市最低基本工资标准；中标人必须保障环卫作业人员的正常休息时间，按照《中华人民共和国劳动法》规定发放加班工资及补贴。</w:t>
      </w:r>
    </w:p>
    <w:p>
      <w:pPr>
        <w:pStyle w:val="11"/>
        <w:spacing w:line="440" w:lineRule="exact"/>
        <w:ind w:firstLine="420" w:firstLineChars="200"/>
        <w:jc w:val="left"/>
        <w:rPr>
          <w:rFonts w:hAnsi="宋体" w:cs="宋体"/>
          <w:szCs w:val="21"/>
        </w:rPr>
      </w:pPr>
      <w:r>
        <w:rPr>
          <w:rFonts w:hint="eastAsia" w:hAnsi="宋体" w:cs="宋体"/>
          <w:szCs w:val="21"/>
        </w:rPr>
        <w:t>3、劳动合同期满的补偿金应按《中华人民共和国劳动法》的要求执行。</w:t>
      </w:r>
    </w:p>
    <w:p>
      <w:pPr>
        <w:pStyle w:val="11"/>
        <w:spacing w:line="440" w:lineRule="exact"/>
        <w:ind w:firstLine="420" w:firstLineChars="200"/>
        <w:jc w:val="left"/>
        <w:rPr>
          <w:rFonts w:hAnsi="宋体" w:cs="宋体"/>
          <w:color w:val="000000"/>
          <w:szCs w:val="21"/>
        </w:rPr>
      </w:pPr>
      <w:r>
        <w:rPr>
          <w:rFonts w:hint="eastAsia" w:hAnsi="宋体" w:cs="宋体"/>
          <w:szCs w:val="21"/>
        </w:rPr>
        <w:t>4、各作业区域环卫作业人员设置应按照</w:t>
      </w:r>
      <w:r>
        <w:rPr>
          <w:rFonts w:hint="eastAsia" w:hAnsi="宋体" w:cs="宋体"/>
          <w:color w:val="000000"/>
          <w:szCs w:val="21"/>
        </w:rPr>
        <w:t>国家、省市及相关规定的标准结合实际作业量配备。</w:t>
      </w:r>
    </w:p>
    <w:p>
      <w:pPr>
        <w:pStyle w:val="11"/>
        <w:spacing w:line="440" w:lineRule="exact"/>
        <w:ind w:firstLine="420" w:firstLineChars="200"/>
        <w:jc w:val="left"/>
        <w:rPr>
          <w:rFonts w:hAnsi="宋体" w:cs="宋体"/>
          <w:color w:val="000000"/>
          <w:szCs w:val="21"/>
        </w:rPr>
      </w:pPr>
      <w:r>
        <w:rPr>
          <w:rFonts w:hint="eastAsia" w:hAnsi="宋体" w:cs="宋体"/>
          <w:color w:val="000000"/>
          <w:szCs w:val="21"/>
        </w:rPr>
        <w:t>5、中标人如因作业服务不规范等原因造成的事故及产生的连带责任将由中标人全部承担。</w:t>
      </w:r>
    </w:p>
    <w:p>
      <w:pPr>
        <w:spacing w:line="400" w:lineRule="exact"/>
        <w:ind w:firstLine="422" w:firstLineChars="200"/>
        <w:jc w:val="left"/>
        <w:rPr>
          <w:rFonts w:ascii="宋体" w:hAnsi="宋体" w:cs="宋体"/>
          <w:b/>
          <w:bCs/>
          <w:sz w:val="28"/>
          <w:szCs w:val="28"/>
        </w:rPr>
      </w:pPr>
      <w:r>
        <w:rPr>
          <w:rFonts w:hint="eastAsia" w:hAnsi="宋体" w:cs="宋体"/>
          <w:b/>
          <w:bCs/>
          <w:szCs w:val="21"/>
        </w:rPr>
        <w:t>6、中标人在领取中标通书，签订合同后，应在10天内持规定证照，按规定办理《城市生活垃圾经营性服务许可证》，受理单位：南宁市西乡塘区城市管理局</w:t>
      </w:r>
      <w:r>
        <w:rPr>
          <w:rFonts w:hint="eastAsia" w:hAnsi="宋体" w:cs="宋体"/>
          <w:b/>
          <w:bCs/>
          <w:kern w:val="0"/>
          <w:szCs w:val="21"/>
        </w:rPr>
        <w:t>，</w:t>
      </w:r>
      <w:r>
        <w:rPr>
          <w:rFonts w:hAnsi="宋体" w:cs="宋体"/>
          <w:b/>
          <w:bCs/>
          <w:kern w:val="0"/>
          <w:szCs w:val="21"/>
        </w:rPr>
        <w:t>业务办理地址：</w:t>
      </w:r>
      <w:r>
        <w:rPr>
          <w:rFonts w:hint="eastAsia" w:hAnsi="宋体" w:cs="宋体"/>
          <w:b/>
          <w:bCs/>
          <w:kern w:val="0"/>
          <w:szCs w:val="21"/>
        </w:rPr>
        <w:t xml:space="preserve">南宁市西乡塘区新阳路87号政务服务中心城管局窗口， </w:t>
      </w:r>
      <w:r>
        <w:rPr>
          <w:rFonts w:hAnsi="宋体" w:cs="宋体"/>
          <w:b/>
          <w:bCs/>
          <w:szCs w:val="21"/>
        </w:rPr>
        <w:t>业务咨询电话：</w:t>
      </w:r>
      <w:r>
        <w:rPr>
          <w:rFonts w:hint="eastAsia" w:hAnsi="宋体" w:cs="宋体"/>
          <w:b/>
          <w:bCs/>
          <w:szCs w:val="21"/>
        </w:rPr>
        <w:t>0771-2804211、0771-2383005</w:t>
      </w:r>
    </w:p>
    <w:p>
      <w:pPr>
        <w:adjustRightInd w:val="0"/>
        <w:snapToGrid w:val="0"/>
        <w:spacing w:line="480" w:lineRule="exact"/>
        <w:jc w:val="center"/>
        <w:outlineLvl w:val="0"/>
        <w:rPr>
          <w:rFonts w:ascii="宋体" w:hAnsi="宋体" w:cs="宋体"/>
          <w:b/>
          <w:sz w:val="36"/>
          <w:szCs w:val="36"/>
        </w:rPr>
      </w:pPr>
      <w:r>
        <w:rPr>
          <w:rFonts w:hint="eastAsia" w:ascii="宋体" w:hAnsi="宋体" w:cs="宋体"/>
          <w:sz w:val="24"/>
        </w:rPr>
        <w:br w:type="page"/>
      </w:r>
      <w:bookmarkEnd w:id="45"/>
      <w:bookmarkStart w:id="46" w:name="_Toc12346"/>
      <w:bookmarkStart w:id="47" w:name="_Toc15759"/>
      <w:r>
        <w:rPr>
          <w:rFonts w:hint="eastAsia" w:ascii="宋体" w:hAnsi="宋体" w:cs="宋体"/>
          <w:b/>
          <w:sz w:val="36"/>
          <w:szCs w:val="36"/>
        </w:rPr>
        <w:t>第三章 评标办法</w:t>
      </w:r>
      <w:bookmarkEnd w:id="46"/>
    </w:p>
    <w:p>
      <w:pPr>
        <w:adjustRightInd w:val="0"/>
        <w:snapToGrid w:val="0"/>
        <w:spacing w:line="480" w:lineRule="exact"/>
        <w:jc w:val="center"/>
        <w:outlineLvl w:val="0"/>
        <w:rPr>
          <w:rFonts w:ascii="宋体" w:hAnsi="宋体" w:cs="宋体"/>
          <w:b/>
          <w:sz w:val="36"/>
          <w:szCs w:val="36"/>
        </w:rPr>
      </w:pPr>
      <w:bookmarkStart w:id="48" w:name="_Toc29174"/>
      <w:r>
        <w:rPr>
          <w:rFonts w:hint="eastAsia" w:ascii="宋体" w:hAnsi="宋体" w:cs="宋体"/>
          <w:b/>
          <w:sz w:val="36"/>
          <w:szCs w:val="36"/>
        </w:rPr>
        <w:t>(综合评分法)</w:t>
      </w:r>
      <w:bookmarkEnd w:id="47"/>
      <w:bookmarkEnd w:id="48"/>
    </w:p>
    <w:p>
      <w:pPr>
        <w:spacing w:line="460" w:lineRule="exact"/>
        <w:ind w:firstLine="472" w:firstLineChars="196"/>
        <w:rPr>
          <w:rFonts w:ascii="宋体" w:hAnsi="宋体" w:cs="宋体"/>
          <w:b/>
          <w:sz w:val="24"/>
        </w:rPr>
      </w:pPr>
    </w:p>
    <w:p>
      <w:pPr>
        <w:pStyle w:val="11"/>
        <w:spacing w:line="400" w:lineRule="exact"/>
        <w:ind w:firstLine="420"/>
        <w:outlineLvl w:val="0"/>
        <w:rPr>
          <w:rFonts w:hAnsi="宋体"/>
          <w:bCs/>
          <w:szCs w:val="21"/>
        </w:rPr>
      </w:pPr>
      <w:r>
        <w:rPr>
          <w:rFonts w:hint="eastAsia" w:hAnsi="宋体"/>
          <w:b/>
          <w:bCs/>
          <w:szCs w:val="21"/>
        </w:rPr>
        <w:t>（一）</w:t>
      </w:r>
      <w:r>
        <w:rPr>
          <w:rFonts w:hint="eastAsia" w:hAnsi="宋体"/>
          <w:b/>
          <w:szCs w:val="21"/>
        </w:rPr>
        <w:t>评委</w:t>
      </w:r>
      <w:r>
        <w:rPr>
          <w:rFonts w:hint="eastAsia" w:hAnsi="宋体"/>
          <w:b/>
          <w:bCs/>
          <w:szCs w:val="21"/>
        </w:rPr>
        <w:t>构成</w:t>
      </w:r>
      <w:r>
        <w:rPr>
          <w:rFonts w:hint="eastAsia" w:hAnsi="宋体"/>
          <w:bCs/>
          <w:szCs w:val="21"/>
        </w:rPr>
        <w:t>：</w:t>
      </w:r>
      <w:r>
        <w:rPr>
          <w:rFonts w:hint="eastAsia" w:hAnsi="宋体"/>
          <w:bCs/>
          <w:spacing w:val="-6"/>
          <w:szCs w:val="21"/>
        </w:rPr>
        <w:t>评标委员会依法由</w:t>
      </w:r>
      <w:r>
        <w:rPr>
          <w:rFonts w:hint="eastAsia" w:hAnsi="宋体"/>
          <w:bCs/>
          <w:spacing w:val="-6"/>
          <w:szCs w:val="21"/>
          <w:lang w:val="en-US" w:eastAsia="zh-CN"/>
        </w:rPr>
        <w:t>7</w:t>
      </w:r>
      <w:r>
        <w:rPr>
          <w:rFonts w:hint="eastAsia" w:hAnsi="宋体"/>
          <w:bCs/>
          <w:spacing w:val="-6"/>
          <w:szCs w:val="21"/>
        </w:rPr>
        <w:t>人以上单数相关的专家构成。</w:t>
      </w:r>
    </w:p>
    <w:p>
      <w:pPr>
        <w:pStyle w:val="11"/>
        <w:spacing w:line="400" w:lineRule="exact"/>
        <w:ind w:firstLine="420"/>
        <w:outlineLvl w:val="0"/>
        <w:rPr>
          <w:rFonts w:hAnsi="宋体"/>
          <w:b/>
          <w:bCs/>
          <w:szCs w:val="21"/>
        </w:rPr>
      </w:pPr>
      <w:r>
        <w:rPr>
          <w:rFonts w:hint="eastAsia" w:hAnsi="宋体"/>
          <w:b/>
          <w:bCs/>
          <w:szCs w:val="21"/>
        </w:rPr>
        <w:t>（二）评标原则：</w:t>
      </w:r>
      <w:r>
        <w:rPr>
          <w:rFonts w:hint="eastAsia" w:hAnsi="宋体"/>
          <w:szCs w:val="21"/>
        </w:rPr>
        <w:t>以不公开方式进行评标；</w:t>
      </w:r>
      <w:r>
        <w:rPr>
          <w:rFonts w:hint="eastAsia" w:hAnsi="宋体"/>
          <w:bCs/>
          <w:szCs w:val="21"/>
        </w:rPr>
        <w:t>评委必须公平、公正、客观，不带任何倾向性；不得向外界透露任何与评标有关的内容；任何单位和个人不得干扰、影响评标的正常进行；评委及有关工作人员不得私下与投标人接触。</w:t>
      </w:r>
    </w:p>
    <w:p>
      <w:pPr>
        <w:pStyle w:val="11"/>
        <w:spacing w:line="400" w:lineRule="exact"/>
        <w:ind w:firstLine="420"/>
        <w:outlineLvl w:val="0"/>
        <w:rPr>
          <w:rFonts w:hAnsi="宋体"/>
          <w:b/>
          <w:bCs/>
          <w:szCs w:val="21"/>
        </w:rPr>
      </w:pPr>
      <w:r>
        <w:rPr>
          <w:rFonts w:hint="eastAsia" w:hAnsi="宋体"/>
          <w:b/>
          <w:bCs/>
          <w:szCs w:val="21"/>
        </w:rPr>
        <w:t>（三）评标依据：</w:t>
      </w:r>
      <w:r>
        <w:rPr>
          <w:rFonts w:hint="eastAsia" w:hAnsi="宋体"/>
          <w:bCs/>
          <w:szCs w:val="21"/>
        </w:rPr>
        <w:t>评委将以</w:t>
      </w:r>
      <w:r>
        <w:rPr>
          <w:rFonts w:hint="eastAsia" w:hAnsi="宋体"/>
          <w:szCs w:val="21"/>
        </w:rPr>
        <w:t>招标文件</w:t>
      </w:r>
      <w:r>
        <w:rPr>
          <w:rFonts w:hint="eastAsia" w:hAnsi="宋体"/>
          <w:bCs/>
          <w:szCs w:val="21"/>
        </w:rPr>
        <w:t>、投标文件为评标依据，综合考虑</w:t>
      </w:r>
      <w:r>
        <w:rPr>
          <w:rFonts w:hint="eastAsia" w:hAnsi="宋体"/>
          <w:szCs w:val="21"/>
        </w:rPr>
        <w:t>投标人的投标价格、技术方案、业绩及信誉等方面</w:t>
      </w:r>
      <w:r>
        <w:rPr>
          <w:rFonts w:hint="eastAsia" w:hAnsi="宋体"/>
          <w:bCs/>
          <w:szCs w:val="21"/>
        </w:rPr>
        <w:t>。</w:t>
      </w:r>
    </w:p>
    <w:p>
      <w:pPr>
        <w:pStyle w:val="11"/>
        <w:spacing w:line="400" w:lineRule="exact"/>
        <w:ind w:firstLine="420"/>
        <w:outlineLvl w:val="0"/>
        <w:rPr>
          <w:rFonts w:hAnsi="宋体"/>
          <w:b/>
          <w:bCs/>
          <w:szCs w:val="21"/>
        </w:rPr>
      </w:pPr>
      <w:r>
        <w:rPr>
          <w:rFonts w:hint="eastAsia" w:hAnsi="宋体"/>
          <w:b/>
          <w:bCs/>
          <w:szCs w:val="21"/>
        </w:rPr>
        <w:t>（四）中标标准</w:t>
      </w:r>
    </w:p>
    <w:p>
      <w:pPr>
        <w:pStyle w:val="11"/>
        <w:spacing w:line="400" w:lineRule="exact"/>
        <w:ind w:firstLine="420"/>
        <w:outlineLvl w:val="0"/>
        <w:rPr>
          <w:rFonts w:hAnsi="宋体"/>
          <w:bCs/>
          <w:szCs w:val="21"/>
        </w:rPr>
      </w:pPr>
      <w:r>
        <w:rPr>
          <w:rFonts w:hint="eastAsia" w:hAnsi="宋体"/>
          <w:bCs/>
          <w:szCs w:val="21"/>
        </w:rPr>
        <w:t>评标委员会根据评标办法进行综合评分，作出评标报告选定中标人并推荐合格的中标候选人。</w:t>
      </w:r>
    </w:p>
    <w:p>
      <w:pPr>
        <w:pStyle w:val="11"/>
        <w:spacing w:line="400" w:lineRule="exact"/>
        <w:ind w:firstLine="420"/>
        <w:outlineLvl w:val="0"/>
        <w:rPr>
          <w:rFonts w:hAnsi="宋体"/>
          <w:bCs/>
          <w:szCs w:val="21"/>
        </w:rPr>
      </w:pPr>
      <w:r>
        <w:rPr>
          <w:rFonts w:hint="eastAsia" w:hAnsi="宋体"/>
          <w:bCs/>
          <w:szCs w:val="21"/>
        </w:rPr>
        <w:t>评标委员会按总得分高低顺序推荐中标人和中标候选人，经审查后定标。</w:t>
      </w:r>
    </w:p>
    <w:p>
      <w:pPr>
        <w:pStyle w:val="11"/>
        <w:spacing w:line="440" w:lineRule="exact"/>
        <w:ind w:firstLine="420"/>
        <w:outlineLvl w:val="0"/>
        <w:rPr>
          <w:rFonts w:hAnsi="宋体" w:cs="宋体"/>
          <w:szCs w:val="21"/>
        </w:rPr>
      </w:pPr>
      <w:r>
        <w:rPr>
          <w:rFonts w:hint="eastAsia" w:hAnsi="宋体"/>
          <w:kern w:val="0"/>
          <w:szCs w:val="21"/>
        </w:rPr>
        <w:t>本次采购评取30名中标供应商。</w:t>
      </w:r>
      <w:r>
        <w:rPr>
          <w:rFonts w:hint="eastAsia" w:hAnsi="宋体"/>
          <w:szCs w:val="21"/>
        </w:rPr>
        <w:t>评委根据综合得分从高分到低分进行排名，综合得分前30名为中标人。</w:t>
      </w:r>
      <w:r>
        <w:rPr>
          <w:rFonts w:hint="eastAsia" w:hAnsi="宋体"/>
          <w:kern w:val="0"/>
          <w:szCs w:val="21"/>
        </w:rPr>
        <w:t>当通过资格性审查和符合性审查的投标人数量少于或等于拟确定的中标人数量时，采购人不再进行详评打分，所有通过资格性审查和符合性审查的投标人均确定为中标人</w:t>
      </w:r>
      <w:r>
        <w:rPr>
          <w:rFonts w:hint="eastAsia" w:hAnsi="宋体"/>
          <w:szCs w:val="21"/>
        </w:rPr>
        <w:t>。如出现投标人总分相等时，以技术分得分高者为优，如技术分得分亦相等，则由评委无记名投票确定中标人。排名在中标人后的投标人为中标候选人。如中标人被</w:t>
      </w:r>
      <w:r>
        <w:rPr>
          <w:rFonts w:hint="eastAsia" w:hAnsi="宋体" w:cs="宋体"/>
          <w:szCs w:val="21"/>
        </w:rPr>
        <w:t>取消中标资格或终止合同的，由中标候选人按排名依次递补。</w:t>
      </w:r>
    </w:p>
    <w:p>
      <w:pPr>
        <w:pStyle w:val="11"/>
        <w:spacing w:line="440" w:lineRule="exact"/>
        <w:ind w:firstLine="420"/>
        <w:outlineLvl w:val="0"/>
        <w:rPr>
          <w:rFonts w:hAnsi="宋体" w:cs="宋体"/>
          <w:b/>
          <w:bCs/>
          <w:szCs w:val="21"/>
        </w:rPr>
      </w:pPr>
      <w:r>
        <w:rPr>
          <w:rFonts w:hint="eastAsia" w:hAnsi="宋体" w:cs="宋体"/>
          <w:b/>
          <w:bCs/>
          <w:szCs w:val="21"/>
        </w:rPr>
        <w:t>（五）评标程序</w:t>
      </w:r>
    </w:p>
    <w:p>
      <w:pPr>
        <w:pStyle w:val="11"/>
        <w:spacing w:line="440" w:lineRule="exact"/>
        <w:ind w:firstLine="420"/>
        <w:outlineLvl w:val="0"/>
        <w:rPr>
          <w:rFonts w:hAnsi="宋体" w:cs="宋体"/>
          <w:bCs/>
          <w:szCs w:val="21"/>
        </w:rPr>
      </w:pPr>
      <w:r>
        <w:rPr>
          <w:rFonts w:hint="eastAsia" w:hAnsi="宋体" w:cs="宋体"/>
          <w:bCs/>
          <w:szCs w:val="21"/>
        </w:rPr>
        <w:t>1、按照招标文件的投标人资格条件要求对投标人的投标资格进行审查。</w:t>
      </w:r>
    </w:p>
    <w:p>
      <w:pPr>
        <w:pStyle w:val="11"/>
        <w:spacing w:line="440" w:lineRule="exact"/>
        <w:ind w:firstLine="420"/>
        <w:outlineLvl w:val="0"/>
        <w:rPr>
          <w:rFonts w:hAnsi="宋体" w:cs="宋体"/>
          <w:bCs/>
          <w:szCs w:val="21"/>
        </w:rPr>
      </w:pPr>
      <w:r>
        <w:rPr>
          <w:rFonts w:hint="eastAsia" w:hAnsi="宋体" w:cs="宋体"/>
          <w:bCs/>
          <w:szCs w:val="21"/>
        </w:rPr>
        <w:t>2、对投标文件的符合性情况进行审查评议。</w:t>
      </w:r>
    </w:p>
    <w:p>
      <w:pPr>
        <w:pStyle w:val="11"/>
        <w:spacing w:line="440" w:lineRule="exact"/>
        <w:ind w:firstLine="420"/>
        <w:outlineLvl w:val="0"/>
        <w:rPr>
          <w:rFonts w:hAnsi="宋体" w:cs="宋体"/>
          <w:bCs/>
          <w:szCs w:val="21"/>
        </w:rPr>
      </w:pPr>
      <w:r>
        <w:rPr>
          <w:rFonts w:hint="eastAsia" w:hAnsi="宋体" w:cs="宋体"/>
          <w:bCs/>
          <w:szCs w:val="21"/>
        </w:rPr>
        <w:t>3、根据评分办法，对满足招标文件要求的投标文件进行综合评分。</w:t>
      </w:r>
    </w:p>
    <w:p>
      <w:pPr>
        <w:pStyle w:val="11"/>
        <w:spacing w:line="440" w:lineRule="exact"/>
        <w:ind w:firstLine="420"/>
        <w:outlineLvl w:val="0"/>
        <w:rPr>
          <w:rFonts w:hAnsi="宋体" w:cs="宋体"/>
          <w:bCs/>
          <w:szCs w:val="21"/>
        </w:rPr>
      </w:pPr>
      <w:r>
        <w:rPr>
          <w:rFonts w:hint="eastAsia" w:hAnsi="宋体" w:cs="宋体"/>
          <w:bCs/>
          <w:szCs w:val="21"/>
        </w:rPr>
        <w:t>4、复核、计算并汇总。</w:t>
      </w:r>
    </w:p>
    <w:p>
      <w:pPr>
        <w:pStyle w:val="11"/>
        <w:spacing w:line="440" w:lineRule="exact"/>
        <w:ind w:firstLine="420"/>
        <w:outlineLvl w:val="0"/>
        <w:rPr>
          <w:rFonts w:hAnsi="宋体" w:cs="宋体"/>
          <w:b/>
          <w:bCs/>
          <w:color w:val="000000"/>
          <w:szCs w:val="21"/>
        </w:rPr>
      </w:pPr>
      <w:r>
        <w:rPr>
          <w:rFonts w:hint="eastAsia" w:hAnsi="宋体" w:cs="宋体"/>
          <w:bCs/>
          <w:szCs w:val="21"/>
        </w:rPr>
        <w:t>5、撰写评标报告</w:t>
      </w:r>
      <w:r>
        <w:rPr>
          <w:rFonts w:hint="eastAsia" w:hAnsi="宋体" w:cs="宋体"/>
          <w:bCs/>
          <w:color w:val="000000"/>
          <w:szCs w:val="21"/>
        </w:rPr>
        <w:t>和推荐中标人和中标候选人。</w:t>
      </w:r>
    </w:p>
    <w:p>
      <w:pPr>
        <w:pStyle w:val="11"/>
        <w:spacing w:line="440" w:lineRule="exact"/>
        <w:ind w:firstLine="420"/>
        <w:outlineLvl w:val="0"/>
        <w:rPr>
          <w:rFonts w:hAnsi="宋体" w:cs="宋体"/>
          <w:b/>
          <w:bCs/>
          <w:color w:val="000000"/>
          <w:szCs w:val="21"/>
        </w:rPr>
      </w:pPr>
      <w:r>
        <w:rPr>
          <w:rFonts w:hint="eastAsia" w:hAnsi="宋体" w:cs="宋体"/>
          <w:b/>
          <w:bCs/>
          <w:color w:val="000000"/>
          <w:szCs w:val="21"/>
        </w:rPr>
        <w:t>（六）评分细则</w:t>
      </w:r>
      <w:bookmarkStart w:id="49" w:name="_Toc35418120"/>
    </w:p>
    <w:p>
      <w:pPr>
        <w:pStyle w:val="11"/>
        <w:spacing w:line="440" w:lineRule="exact"/>
        <w:ind w:firstLine="420"/>
        <w:outlineLvl w:val="0"/>
        <w:rPr>
          <w:rFonts w:hAnsi="宋体" w:cs="宋体"/>
          <w:b/>
          <w:bCs/>
          <w:color w:val="000000"/>
          <w:szCs w:val="21"/>
        </w:rPr>
      </w:pPr>
      <w:r>
        <w:rPr>
          <w:rFonts w:hint="eastAsia" w:hAnsi="宋体" w:cs="宋体"/>
          <w:b/>
          <w:bCs/>
          <w:color w:val="000000"/>
          <w:szCs w:val="21"/>
        </w:rPr>
        <w:t>（一）商务分 （满分</w:t>
      </w:r>
      <w:r>
        <w:rPr>
          <w:rFonts w:hint="eastAsia" w:hAnsi="宋体" w:cs="宋体"/>
          <w:b/>
          <w:bCs/>
          <w:szCs w:val="21"/>
        </w:rPr>
        <w:t xml:space="preserve"> 50</w:t>
      </w:r>
      <w:r>
        <w:rPr>
          <w:rFonts w:hint="eastAsia" w:hAnsi="宋体" w:cs="宋体"/>
          <w:b/>
          <w:bCs/>
          <w:color w:val="000000"/>
          <w:szCs w:val="21"/>
        </w:rPr>
        <w:t>分）</w:t>
      </w:r>
    </w:p>
    <w:bookmarkEnd w:id="49"/>
    <w:p>
      <w:pPr>
        <w:spacing w:line="440" w:lineRule="exact"/>
        <w:ind w:firstLine="420" w:firstLineChars="200"/>
        <w:rPr>
          <w:rFonts w:ascii="宋体" w:hAnsi="宋体" w:cs="宋体"/>
          <w:color w:val="000000"/>
          <w:szCs w:val="21"/>
        </w:rPr>
      </w:pPr>
      <w:r>
        <w:rPr>
          <w:rFonts w:hint="eastAsia" w:ascii="宋体" w:hAnsi="宋体" w:cs="宋体"/>
          <w:color w:val="000000"/>
          <w:szCs w:val="21"/>
        </w:rPr>
        <w:t>1、投标人2018年1月1日以来有清扫或清理或保洁或洗扫或垃圾收集运输或环卫设施管养维护等环卫作业业绩的，每个得2分；不提供业绩的，得0分。</w:t>
      </w:r>
      <w:r>
        <w:rPr>
          <w:rFonts w:hint="eastAsia" w:ascii="宋体" w:hAnsi="宋体" w:cs="宋体"/>
          <w:b/>
          <w:color w:val="000000"/>
          <w:szCs w:val="21"/>
        </w:rPr>
        <w:t>此项满分2</w:t>
      </w:r>
      <w:r>
        <w:rPr>
          <w:rFonts w:hint="eastAsia" w:ascii="宋体" w:hAnsi="宋体" w:cs="宋体"/>
          <w:b/>
          <w:color w:val="000000"/>
          <w:szCs w:val="21"/>
          <w:lang w:val="en-US" w:eastAsia="zh-CN"/>
        </w:rPr>
        <w:t>2</w:t>
      </w:r>
      <w:r>
        <w:rPr>
          <w:rFonts w:hint="eastAsia" w:ascii="宋体" w:hAnsi="宋体" w:cs="宋体"/>
          <w:b/>
          <w:color w:val="000000"/>
          <w:szCs w:val="21"/>
        </w:rPr>
        <w:t>分</w:t>
      </w:r>
      <w:r>
        <w:rPr>
          <w:rFonts w:hint="eastAsia" w:ascii="宋体" w:hAnsi="宋体" w:cs="宋体"/>
          <w:color w:val="000000"/>
          <w:szCs w:val="21"/>
        </w:rPr>
        <w:t>。（附中标通知或合同书复印件或其他证明材料并加盖公章）</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2、投标人2018年以来获得过县（城区）级及以上人民政府或行业协会授予优秀环境卫生作业服务企业荣誉证书或奖项的，每个得1分。此项满分</w:t>
      </w:r>
      <w:r>
        <w:rPr>
          <w:rFonts w:hint="eastAsia" w:ascii="宋体" w:hAnsi="宋体" w:cs="宋体"/>
          <w:color w:val="000000"/>
          <w:szCs w:val="21"/>
          <w:lang w:val="en-US" w:eastAsia="zh-CN"/>
        </w:rPr>
        <w:t>5</w:t>
      </w:r>
      <w:r>
        <w:rPr>
          <w:rFonts w:hint="eastAsia" w:ascii="宋体" w:hAnsi="宋体" w:cs="宋体"/>
          <w:color w:val="000000"/>
          <w:szCs w:val="21"/>
        </w:rPr>
        <w:t>分。（附相关证明材料复印件并加盖公章）</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lang w:val="en-US" w:eastAsia="zh-CN"/>
        </w:rPr>
        <w:t>3</w:t>
      </w:r>
      <w:r>
        <w:rPr>
          <w:rFonts w:hint="eastAsia" w:ascii="宋体" w:hAnsi="宋体" w:cs="宋体"/>
          <w:color w:val="000000"/>
          <w:szCs w:val="21"/>
        </w:rPr>
        <w:t>、投标人具有有效的ISO三大体系认证证书（质量管理体系认证证书、环境管理体系认证证书、职业健康安全管理体系认证证书）的，每有一个认证证书得3分，此项满分9分.（附有效的相关证书复印件并加盖）</w:t>
      </w:r>
    </w:p>
    <w:p>
      <w:pPr>
        <w:pStyle w:val="11"/>
        <w:spacing w:line="440" w:lineRule="exact"/>
        <w:ind w:firstLine="420" w:firstLineChars="200"/>
        <w:rPr>
          <w:rFonts w:hAnsi="宋体" w:cs="宋体"/>
          <w:b/>
          <w:szCs w:val="21"/>
        </w:rPr>
      </w:pPr>
      <w:r>
        <w:rPr>
          <w:rFonts w:hint="eastAsia" w:hAnsi="宋体" w:cs="宋体"/>
          <w:szCs w:val="21"/>
        </w:rPr>
        <w:t>5、</w:t>
      </w:r>
      <w:r>
        <w:rPr>
          <w:rFonts w:hint="eastAsia" w:hAnsi="宋体" w:cs="宋体"/>
          <w:b/>
          <w:szCs w:val="21"/>
        </w:rPr>
        <w:t>服务质量水平承诺分（满分14分）</w:t>
      </w:r>
    </w:p>
    <w:p>
      <w:pPr>
        <w:pStyle w:val="11"/>
        <w:spacing w:line="400" w:lineRule="exact"/>
        <w:ind w:firstLine="420" w:firstLineChars="200"/>
        <w:rPr>
          <w:rFonts w:hAnsi="宋体" w:cs="宋体"/>
          <w:szCs w:val="21"/>
        </w:rPr>
      </w:pPr>
      <w:r>
        <w:rPr>
          <w:rFonts w:hint="eastAsia" w:hAnsi="宋体" w:cs="宋体"/>
          <w:szCs w:val="21"/>
        </w:rPr>
        <w:t>一档（4分）：所提供的服务承诺不全面，服务质量水平承诺方案一般。</w:t>
      </w:r>
    </w:p>
    <w:p>
      <w:pPr>
        <w:pStyle w:val="11"/>
        <w:spacing w:line="400" w:lineRule="exact"/>
        <w:ind w:firstLine="420" w:firstLineChars="200"/>
        <w:rPr>
          <w:rFonts w:hAnsi="宋体" w:cs="宋体"/>
          <w:szCs w:val="21"/>
        </w:rPr>
      </w:pPr>
      <w:r>
        <w:rPr>
          <w:rFonts w:hint="eastAsia" w:hAnsi="宋体" w:cs="宋体"/>
          <w:szCs w:val="21"/>
        </w:rPr>
        <w:t>二档（9分）：所提供的服务承诺比较全面，服务质量水平承诺方案良好。</w:t>
      </w:r>
    </w:p>
    <w:p>
      <w:pPr>
        <w:spacing w:line="400" w:lineRule="exact"/>
        <w:ind w:firstLine="420" w:firstLineChars="200"/>
        <w:rPr>
          <w:rFonts w:ascii="宋体" w:hAnsi="宋体" w:cs="宋体"/>
          <w:szCs w:val="21"/>
        </w:rPr>
      </w:pPr>
      <w:r>
        <w:rPr>
          <w:rFonts w:hint="eastAsia" w:ascii="宋体" w:hAnsi="宋体" w:cs="宋体"/>
          <w:szCs w:val="21"/>
        </w:rPr>
        <w:t>三档（14 分）：对本项目有本地化服务优势。有相应的详细的保障其服务质量水平承诺措施，且工作安排与现场实际情况吻合，可操作性强，服务质量水平承诺方案优秀。</w:t>
      </w:r>
    </w:p>
    <w:p>
      <w:pPr>
        <w:pStyle w:val="11"/>
        <w:spacing w:line="440" w:lineRule="exact"/>
        <w:ind w:firstLine="420"/>
        <w:outlineLvl w:val="0"/>
        <w:rPr>
          <w:rFonts w:hAnsi="宋体" w:cs="宋体"/>
          <w:b/>
          <w:bCs/>
          <w:color w:val="000000"/>
          <w:szCs w:val="21"/>
        </w:rPr>
      </w:pPr>
      <w:r>
        <w:rPr>
          <w:rFonts w:hint="eastAsia" w:hAnsi="宋体" w:cs="宋体"/>
          <w:b/>
          <w:bCs/>
          <w:color w:val="000000"/>
          <w:szCs w:val="21"/>
        </w:rPr>
        <w:t>（二）技术分 （满分50分）</w:t>
      </w:r>
    </w:p>
    <w:p>
      <w:pPr>
        <w:pStyle w:val="11"/>
        <w:numPr>
          <w:ilvl w:val="0"/>
          <w:numId w:val="3"/>
          <w:numberingChange w:id="0" w:author="微软中国" w:date="2018-11-12T17:01:00Z" w:original="%1:1:0:、"/>
        </w:numPr>
        <w:spacing w:line="400" w:lineRule="exact"/>
        <w:ind w:firstLine="422" w:firstLineChars="200"/>
        <w:rPr>
          <w:rFonts w:hAnsi="宋体" w:cs="宋体"/>
          <w:b/>
          <w:szCs w:val="21"/>
        </w:rPr>
      </w:pPr>
      <w:r>
        <w:rPr>
          <w:rFonts w:hint="eastAsia" w:hAnsi="宋体" w:cs="宋体"/>
          <w:b/>
          <w:szCs w:val="21"/>
        </w:rPr>
        <w:t>作业方案分（18分）</w:t>
      </w:r>
    </w:p>
    <w:p>
      <w:pPr>
        <w:spacing w:line="400" w:lineRule="exact"/>
        <w:ind w:firstLine="420" w:firstLineChars="200"/>
        <w:rPr>
          <w:rFonts w:hAnsi="宋体" w:cs="宋体"/>
          <w:b/>
          <w:szCs w:val="21"/>
        </w:rPr>
      </w:pPr>
      <w:r>
        <w:rPr>
          <w:rFonts w:hint="eastAsia" w:ascii="宋体" w:hAnsi="宋体" w:cs="宋体"/>
          <w:szCs w:val="21"/>
        </w:rPr>
        <w:t>根据供应商提供的作业方案进行比较，集体讨论确定各供应商所属档次，然后各评委在相应档次内独立打分，不提供方案不得分：</w:t>
      </w:r>
    </w:p>
    <w:p>
      <w:pPr>
        <w:spacing w:line="400" w:lineRule="exact"/>
        <w:ind w:firstLine="420" w:firstLineChars="200"/>
        <w:rPr>
          <w:rFonts w:ascii="宋体" w:hAnsi="宋体" w:cs="宋体"/>
          <w:szCs w:val="21"/>
        </w:rPr>
      </w:pPr>
      <w:r>
        <w:rPr>
          <w:rFonts w:hint="eastAsia" w:ascii="宋体" w:hAnsi="宋体" w:cs="宋体"/>
          <w:szCs w:val="21"/>
        </w:rPr>
        <w:t>一档（ 6分）：提供的作业方案不够全面准确，作业流程不够合理，人员、车辆设备、环卫专用设备不够合理，未提供车辆状况情况，不符合作业规范要求，方案一般。</w:t>
      </w:r>
    </w:p>
    <w:p>
      <w:pPr>
        <w:spacing w:line="400" w:lineRule="exact"/>
        <w:ind w:firstLine="420" w:firstLineChars="200"/>
        <w:rPr>
          <w:rFonts w:ascii="宋体" w:hAnsi="宋体" w:cs="宋体"/>
          <w:szCs w:val="21"/>
        </w:rPr>
      </w:pPr>
      <w:r>
        <w:rPr>
          <w:rFonts w:hint="eastAsia" w:ascii="宋体" w:hAnsi="宋体" w:cs="宋体"/>
          <w:szCs w:val="21"/>
        </w:rPr>
        <w:t>二档（12分）：提供的作业方案比较全面准确，作业流程比较合理，人员、车辆设备、环卫专用设备基本合理，车辆状况一般，符合作业规范要求，方案良好。</w:t>
      </w:r>
    </w:p>
    <w:p>
      <w:pPr>
        <w:spacing w:line="400" w:lineRule="exact"/>
        <w:ind w:firstLine="420" w:firstLineChars="200"/>
        <w:rPr>
          <w:rFonts w:hAnsi="宋体" w:cs="宋体"/>
          <w:b/>
          <w:szCs w:val="21"/>
        </w:rPr>
      </w:pPr>
      <w:r>
        <w:rPr>
          <w:rFonts w:hint="eastAsia" w:ascii="宋体" w:hAnsi="宋体" w:cs="宋体"/>
          <w:szCs w:val="21"/>
        </w:rPr>
        <w:t>三档（18分）：提供的作业方案全面准确，作业流程合理，人员、车辆设备、环卫专用设备合理，车辆状况优良，符合作业规范要求，方案优秀。</w:t>
      </w:r>
    </w:p>
    <w:p>
      <w:pPr>
        <w:pStyle w:val="11"/>
        <w:spacing w:line="400" w:lineRule="exact"/>
        <w:ind w:firstLine="422" w:firstLineChars="200"/>
        <w:rPr>
          <w:rFonts w:hAnsi="宋体" w:cs="宋体"/>
          <w:b/>
          <w:szCs w:val="21"/>
        </w:rPr>
      </w:pPr>
      <w:r>
        <w:rPr>
          <w:rFonts w:hint="eastAsia" w:hAnsi="宋体" w:cs="宋体"/>
          <w:b/>
          <w:szCs w:val="21"/>
        </w:rPr>
        <w:t>2、针对本项目管理制度方案分（8分）</w:t>
      </w:r>
    </w:p>
    <w:p>
      <w:pPr>
        <w:pStyle w:val="11"/>
        <w:spacing w:line="400" w:lineRule="exact"/>
        <w:ind w:left="420" w:leftChars="200"/>
        <w:rPr>
          <w:rFonts w:hAnsi="宋体" w:cs="宋体"/>
          <w:b/>
          <w:szCs w:val="21"/>
        </w:rPr>
      </w:pPr>
      <w:r>
        <w:rPr>
          <w:rFonts w:hint="eastAsia" w:hAnsi="宋体" w:cs="宋体"/>
          <w:bCs/>
          <w:szCs w:val="21"/>
        </w:rPr>
        <w:t>管理方案包括技术、质量、安全、监测、人事、奖惩等企业内部管理制度，评标委员会</w:t>
      </w:r>
      <w:r>
        <w:rPr>
          <w:rFonts w:hint="eastAsia" w:hAnsi="宋体" w:cs="宋体"/>
          <w:szCs w:val="21"/>
        </w:rPr>
        <w:t>根据供应商提供的管理制度方案进行比较，集体讨论确定各供应商所属档次，然后各评委在相应档次内独立打分，不提供方案不得分</w:t>
      </w:r>
    </w:p>
    <w:p>
      <w:pPr>
        <w:pStyle w:val="11"/>
        <w:spacing w:line="400" w:lineRule="exact"/>
        <w:ind w:firstLine="420" w:firstLineChars="200"/>
        <w:rPr>
          <w:rFonts w:hAnsi="宋体" w:cs="宋体"/>
          <w:szCs w:val="21"/>
        </w:rPr>
      </w:pPr>
      <w:r>
        <w:rPr>
          <w:rFonts w:hint="eastAsia" w:hAnsi="宋体" w:cs="宋体"/>
          <w:szCs w:val="21"/>
        </w:rPr>
        <w:t>一档（2分）：提供的企业内部管理制度方案不完整、不健全，项目管理制度方案一般。</w:t>
      </w:r>
    </w:p>
    <w:p>
      <w:pPr>
        <w:pStyle w:val="11"/>
        <w:spacing w:line="400" w:lineRule="exact"/>
        <w:ind w:firstLine="420" w:firstLineChars="200"/>
        <w:rPr>
          <w:rFonts w:hAnsi="宋体" w:cs="宋体"/>
          <w:szCs w:val="21"/>
        </w:rPr>
      </w:pPr>
      <w:r>
        <w:rPr>
          <w:rFonts w:hint="eastAsia" w:hAnsi="宋体" w:cs="宋体"/>
          <w:szCs w:val="21"/>
        </w:rPr>
        <w:t>二档（5分）：提供的管理制度方案较为完整、健全，项目管理制度方案良好。</w:t>
      </w:r>
    </w:p>
    <w:p>
      <w:pPr>
        <w:pStyle w:val="11"/>
        <w:spacing w:line="400" w:lineRule="exact"/>
        <w:ind w:firstLine="420" w:firstLineChars="200"/>
        <w:rPr>
          <w:rFonts w:hAnsi="宋体" w:cs="宋体"/>
          <w:b/>
          <w:szCs w:val="21"/>
        </w:rPr>
      </w:pPr>
      <w:r>
        <w:rPr>
          <w:rFonts w:hint="eastAsia" w:hAnsi="宋体" w:cs="宋体"/>
          <w:szCs w:val="21"/>
        </w:rPr>
        <w:t>三档（8分）：各项管理制度清晰、完整、明确、健全，项目管理制度方案优秀。</w:t>
      </w:r>
    </w:p>
    <w:p>
      <w:pPr>
        <w:pStyle w:val="11"/>
        <w:spacing w:line="440" w:lineRule="exact"/>
        <w:ind w:left="420" w:leftChars="200"/>
        <w:rPr>
          <w:rFonts w:hAnsi="宋体" w:cs="宋体"/>
          <w:b/>
          <w:szCs w:val="21"/>
        </w:rPr>
      </w:pPr>
      <w:r>
        <w:rPr>
          <w:rFonts w:hint="eastAsia" w:hAnsi="宋体" w:cs="宋体"/>
          <w:b/>
          <w:szCs w:val="21"/>
        </w:rPr>
        <w:t>3、车辆、环卫设施、设备管理措施分（8分）</w:t>
      </w:r>
    </w:p>
    <w:p>
      <w:pPr>
        <w:pStyle w:val="11"/>
        <w:spacing w:line="440" w:lineRule="exact"/>
        <w:ind w:firstLine="420" w:firstLineChars="200"/>
        <w:rPr>
          <w:rFonts w:hAnsi="宋体" w:cs="宋体"/>
          <w:szCs w:val="21"/>
        </w:rPr>
      </w:pPr>
      <w:r>
        <w:rPr>
          <w:rFonts w:hint="eastAsia" w:hAnsi="宋体" w:cs="宋体"/>
          <w:szCs w:val="21"/>
        </w:rPr>
        <w:t>一档（2分）：设备配置不够合理，车辆、设施设备维护保养措施不够可行有效。</w:t>
      </w:r>
    </w:p>
    <w:p>
      <w:pPr>
        <w:pStyle w:val="11"/>
        <w:spacing w:line="440" w:lineRule="exact"/>
        <w:ind w:firstLine="420" w:firstLineChars="200"/>
        <w:rPr>
          <w:rFonts w:hAnsi="宋体" w:cs="宋体"/>
          <w:szCs w:val="21"/>
        </w:rPr>
      </w:pPr>
      <w:r>
        <w:rPr>
          <w:rFonts w:hint="eastAsia" w:hAnsi="宋体" w:cs="宋体"/>
          <w:szCs w:val="21"/>
        </w:rPr>
        <w:t>二档（5分）：设备配置基本合理，车辆、设施设备维护保养措基本可行有效。</w:t>
      </w:r>
    </w:p>
    <w:p>
      <w:pPr>
        <w:pStyle w:val="11"/>
        <w:spacing w:line="440" w:lineRule="exact"/>
        <w:ind w:firstLine="420" w:firstLineChars="200"/>
        <w:rPr>
          <w:rFonts w:hAnsi="宋体" w:cs="宋体"/>
          <w:b/>
          <w:szCs w:val="21"/>
        </w:rPr>
      </w:pPr>
      <w:r>
        <w:rPr>
          <w:rFonts w:hint="eastAsia" w:hAnsi="宋体" w:cs="宋体"/>
          <w:szCs w:val="21"/>
        </w:rPr>
        <w:t>三档（8分）：设备配置合理，车辆为自有车辆（</w:t>
      </w:r>
      <w:r>
        <w:rPr>
          <w:rFonts w:hint="eastAsia" w:hAnsi="宋体"/>
          <w:bCs/>
          <w:szCs w:val="21"/>
        </w:rPr>
        <w:t>须提供车辆行驶证复印件或购车合同及购车发票等有效的证明材料，复印件加盖投标单位公章</w:t>
      </w:r>
      <w:r>
        <w:rPr>
          <w:rFonts w:hint="eastAsia" w:hAnsi="宋体" w:cs="宋体"/>
          <w:szCs w:val="21"/>
        </w:rPr>
        <w:t>），且车辆、设施设备维护保养措施可行有效。</w:t>
      </w:r>
    </w:p>
    <w:p>
      <w:pPr>
        <w:pStyle w:val="11"/>
        <w:spacing w:line="440" w:lineRule="exact"/>
        <w:ind w:firstLine="422" w:firstLineChars="200"/>
        <w:rPr>
          <w:rFonts w:hAnsi="宋体" w:cs="宋体"/>
          <w:b/>
          <w:szCs w:val="21"/>
        </w:rPr>
      </w:pPr>
      <w:r>
        <w:rPr>
          <w:rFonts w:hint="eastAsia" w:hAnsi="宋体" w:cs="宋体"/>
          <w:b/>
          <w:szCs w:val="21"/>
        </w:rPr>
        <w:t>4、项目投入的主要管理人员及其他从业人员分（8分）</w:t>
      </w:r>
    </w:p>
    <w:p>
      <w:pPr>
        <w:pStyle w:val="11"/>
        <w:spacing w:line="440" w:lineRule="exact"/>
        <w:ind w:firstLine="420" w:firstLineChars="200"/>
        <w:rPr>
          <w:rFonts w:hAnsi="宋体" w:cs="宋体"/>
          <w:szCs w:val="21"/>
        </w:rPr>
      </w:pPr>
      <w:r>
        <w:rPr>
          <w:rFonts w:hint="eastAsia" w:hAnsi="宋体" w:cs="宋体"/>
          <w:szCs w:val="21"/>
        </w:rPr>
        <w:t>一档（2分）：拟投入的项目管理负责人员及其它管理人员、技术人员的资格、工作经验及上岗条件和拟投入人数配备情况一般；</w:t>
      </w:r>
    </w:p>
    <w:p>
      <w:pPr>
        <w:pStyle w:val="11"/>
        <w:spacing w:line="440" w:lineRule="exact"/>
        <w:ind w:firstLine="420" w:firstLineChars="200"/>
        <w:rPr>
          <w:rFonts w:hAnsi="宋体" w:cs="宋体"/>
          <w:szCs w:val="21"/>
        </w:rPr>
      </w:pPr>
      <w:r>
        <w:rPr>
          <w:rFonts w:hint="eastAsia" w:hAnsi="宋体" w:cs="宋体"/>
          <w:szCs w:val="21"/>
        </w:rPr>
        <w:t>二档（5分）：投入项目管理负责人员及其它管理人员、技术人员的资格、工作经验及上岗条件和投入人数配备情况良好；</w:t>
      </w:r>
    </w:p>
    <w:p>
      <w:pPr>
        <w:pStyle w:val="11"/>
        <w:spacing w:line="440" w:lineRule="exact"/>
        <w:ind w:firstLine="420" w:firstLineChars="200"/>
        <w:rPr>
          <w:rFonts w:hint="eastAsia" w:hAnsi="宋体" w:cs="宋体"/>
          <w:szCs w:val="21"/>
        </w:rPr>
      </w:pPr>
      <w:r>
        <w:rPr>
          <w:rFonts w:hint="eastAsia" w:hAnsi="宋体" w:cs="宋体"/>
          <w:szCs w:val="21"/>
        </w:rPr>
        <w:t>三档（8分）：投入项目管理负责人员及其它管理人员、技术人员的资格、工作经验及上岗条件和投入人数情况优秀。</w:t>
      </w:r>
    </w:p>
    <w:p>
      <w:pPr>
        <w:pStyle w:val="5"/>
        <w:ind w:left="0" w:leftChars="0" w:firstLine="422" w:firstLineChars="200"/>
        <w:rPr>
          <w:b/>
          <w:bCs/>
        </w:rPr>
      </w:pPr>
      <w:r>
        <w:rPr>
          <w:rFonts w:hint="eastAsia"/>
          <w:b/>
          <w:bCs/>
        </w:rPr>
        <w:t>（提供劳动合同和技术人员资格证明，复印件，原件备查）</w:t>
      </w:r>
    </w:p>
    <w:p>
      <w:pPr>
        <w:pStyle w:val="11"/>
        <w:spacing w:line="440" w:lineRule="exact"/>
        <w:ind w:firstLine="211" w:firstLineChars="100"/>
        <w:rPr>
          <w:rFonts w:hAnsi="宋体" w:cs="宋体"/>
          <w:b/>
          <w:szCs w:val="21"/>
        </w:rPr>
      </w:pPr>
      <w:r>
        <w:rPr>
          <w:rFonts w:hint="eastAsia" w:hAnsi="宋体" w:cs="宋体"/>
          <w:b/>
          <w:szCs w:val="21"/>
        </w:rPr>
        <w:t>5、应急措施及应急预案（8分）</w:t>
      </w:r>
    </w:p>
    <w:p>
      <w:pPr>
        <w:pStyle w:val="11"/>
        <w:spacing w:line="400" w:lineRule="exact"/>
        <w:ind w:firstLine="420" w:firstLineChars="200"/>
        <w:rPr>
          <w:rFonts w:hAnsi="宋体" w:cs="宋体"/>
          <w:szCs w:val="21"/>
        </w:rPr>
      </w:pPr>
      <w:r>
        <w:rPr>
          <w:rFonts w:hint="eastAsia" w:hAnsi="宋体" w:cs="宋体"/>
          <w:szCs w:val="21"/>
        </w:rPr>
        <w:t>一档（2分）：提供的应急预案、应对措施、保障手段（如暴雨、台风、降霜、重大日等）不够齐全、不合理、不可行，方案一般或没有提供的应急预案、应对措施、保障手段。</w:t>
      </w:r>
    </w:p>
    <w:p>
      <w:pPr>
        <w:pStyle w:val="11"/>
        <w:spacing w:line="400" w:lineRule="exact"/>
        <w:ind w:firstLine="420" w:firstLineChars="200"/>
        <w:rPr>
          <w:rFonts w:hAnsi="宋体" w:cs="宋体"/>
          <w:szCs w:val="21"/>
        </w:rPr>
      </w:pPr>
      <w:r>
        <w:rPr>
          <w:rFonts w:hint="eastAsia" w:hAnsi="宋体" w:cs="宋体"/>
          <w:szCs w:val="21"/>
        </w:rPr>
        <w:t>二档（5分）：提供的应急预案、应对措施、保障手段（如暴雨、台风、降霜、重大日等）基本齐全、合理、科学，基本可行有效。</w:t>
      </w:r>
    </w:p>
    <w:p>
      <w:pPr>
        <w:spacing w:line="400" w:lineRule="exact"/>
        <w:ind w:firstLine="420" w:firstLineChars="200"/>
        <w:rPr>
          <w:rFonts w:hint="eastAsia" w:ascii="宋体" w:hAnsi="宋体" w:cs="宋体"/>
          <w:szCs w:val="21"/>
        </w:rPr>
      </w:pPr>
      <w:r>
        <w:rPr>
          <w:rFonts w:hint="eastAsia" w:ascii="宋体" w:hAnsi="宋体" w:cs="宋体"/>
          <w:szCs w:val="21"/>
        </w:rPr>
        <w:t>三档（8分）：提供的应急预案、应对措施、保障手段（如暴雨、台风、降霜、重大日等）齐全、合理、科学，可行有效。</w:t>
      </w:r>
      <w:bookmarkStart w:id="50" w:name="_Toc35418121"/>
    </w:p>
    <w:p>
      <w:pPr>
        <w:spacing w:line="400" w:lineRule="exact"/>
        <w:ind w:firstLine="420" w:firstLineChars="200"/>
        <w:rPr>
          <w:rFonts w:hint="eastAsia" w:ascii="宋体" w:hAnsi="宋体" w:cs="宋体"/>
          <w:szCs w:val="21"/>
          <w:lang w:val="en-US" w:eastAsia="zh-CN"/>
        </w:rPr>
      </w:pPr>
    </w:p>
    <w:p>
      <w:pPr>
        <w:numPr>
          <w:ilvl w:val="0"/>
          <w:numId w:val="4"/>
        </w:numPr>
        <w:spacing w:line="400" w:lineRule="exact"/>
        <w:ind w:firstLine="422" w:firstLineChars="200"/>
        <w:rPr>
          <w:rFonts w:hint="eastAsia" w:ascii="宋体" w:hAnsi="宋体" w:cs="宋体"/>
          <w:b/>
          <w:bCs/>
          <w:szCs w:val="21"/>
          <w:lang w:val="en-US" w:eastAsia="zh-CN"/>
        </w:rPr>
      </w:pPr>
      <w:r>
        <w:rPr>
          <w:rFonts w:hint="eastAsia" w:ascii="宋体" w:hAnsi="宋体" w:cs="宋体"/>
          <w:b/>
          <w:bCs/>
          <w:szCs w:val="21"/>
          <w:lang w:val="en-US" w:eastAsia="zh-CN"/>
        </w:rPr>
        <w:t>投标人在截标日前一年内在政府采购活动中存在违约情况的，每次扣除3分，最高扣6分。（投标人提供出具书面说明或其他有效证明材料作为评分依据，中标后由采购人进行核查，如核查后发现未如实提供的，按提供虚假材料处理。）</w:t>
      </w:r>
    </w:p>
    <w:p>
      <w:pPr>
        <w:pStyle w:val="2"/>
        <w:numPr>
          <w:ilvl w:val="0"/>
          <w:numId w:val="0"/>
        </w:numPr>
        <w:ind w:right="63" w:rightChars="30"/>
        <w:jc w:val="both"/>
        <w:rPr>
          <w:rFonts w:hint="eastAsia"/>
        </w:rPr>
      </w:pPr>
    </w:p>
    <w:p>
      <w:pPr>
        <w:pStyle w:val="11"/>
        <w:spacing w:line="440" w:lineRule="exact"/>
        <w:ind w:firstLine="422" w:firstLineChars="200"/>
        <w:rPr>
          <w:rFonts w:hint="default" w:hAnsi="宋体" w:eastAsia="宋体" w:cs="宋体"/>
          <w:b/>
          <w:szCs w:val="21"/>
          <w:lang w:val="en-US" w:eastAsia="zh-CN"/>
        </w:rPr>
      </w:pPr>
      <w:r>
        <w:rPr>
          <w:rFonts w:hint="eastAsia" w:hAnsi="宋体" w:cs="宋体"/>
          <w:b/>
          <w:szCs w:val="21"/>
        </w:rPr>
        <w:t>6、综合总得分＝</w:t>
      </w:r>
      <w:r>
        <w:rPr>
          <w:rFonts w:hint="eastAsia" w:hAnsi="宋体" w:cs="宋体"/>
          <w:b/>
          <w:szCs w:val="21"/>
          <w:lang w:eastAsia="zh-CN"/>
        </w:rPr>
        <w:t>（</w:t>
      </w:r>
      <w:r>
        <w:rPr>
          <w:rFonts w:hint="eastAsia" w:hAnsi="宋体" w:cs="宋体"/>
          <w:b/>
          <w:szCs w:val="21"/>
          <w:lang w:val="en-US" w:eastAsia="zh-CN"/>
        </w:rPr>
        <w:t>一</w:t>
      </w:r>
      <w:r>
        <w:rPr>
          <w:rFonts w:hint="eastAsia" w:hAnsi="宋体" w:cs="宋体"/>
          <w:b/>
          <w:szCs w:val="21"/>
          <w:lang w:eastAsia="zh-CN"/>
        </w:rPr>
        <w:t>）</w:t>
      </w:r>
      <w:r>
        <w:rPr>
          <w:rFonts w:hint="eastAsia" w:hAnsi="宋体" w:cs="宋体"/>
          <w:b/>
          <w:szCs w:val="21"/>
        </w:rPr>
        <w:t xml:space="preserve"> </w:t>
      </w:r>
      <w:r>
        <w:rPr>
          <w:rFonts w:hint="eastAsia" w:hAnsi="宋体" w:cs="宋体"/>
          <w:b/>
          <w:szCs w:val="21"/>
          <w:lang w:val="en-US" w:eastAsia="zh-CN"/>
        </w:rPr>
        <w:t>+（二）-（三）</w:t>
      </w:r>
    </w:p>
    <w:bookmarkEnd w:id="50"/>
    <w:p>
      <w:pPr>
        <w:pStyle w:val="2"/>
        <w:spacing w:line="440" w:lineRule="exact"/>
        <w:ind w:left="63" w:right="63" w:firstLine="420" w:firstLineChars="200"/>
        <w:jc w:val="both"/>
        <w:rPr>
          <w:rFonts w:ascii="宋体" w:hAnsi="宋体" w:cs="宋体"/>
          <w:szCs w:val="21"/>
        </w:rPr>
      </w:pPr>
      <w:r>
        <w:rPr>
          <w:rFonts w:hint="eastAsia" w:ascii="宋体" w:hAnsi="宋体" w:cs="宋体"/>
          <w:szCs w:val="21"/>
        </w:rPr>
        <w:t>注：计分时各项分数计算四舍五入，取小数点后两位；</w:t>
      </w:r>
    </w:p>
    <w:p>
      <w:pPr>
        <w:tabs>
          <w:tab w:val="left" w:pos="0"/>
        </w:tabs>
        <w:spacing w:line="500" w:lineRule="exact"/>
        <w:ind w:firstLine="440" w:firstLineChars="200"/>
        <w:jc w:val="left"/>
        <w:rPr>
          <w:rFonts w:ascii="宋体" w:hAnsi="宋体" w:cs="宋体"/>
        </w:rPr>
      </w:pPr>
      <w:r>
        <w:rPr>
          <w:rFonts w:hint="eastAsia" w:ascii="宋体" w:hAnsi="宋体" w:cs="宋体"/>
          <w:sz w:val="22"/>
        </w:rPr>
        <w:t>评标委员会根据投标人的总分，按由高到低依次排序，确定前</w:t>
      </w:r>
      <w:r>
        <w:rPr>
          <w:rFonts w:hint="eastAsia" w:ascii="宋体" w:hAnsi="宋体" w:cs="宋体"/>
          <w:sz w:val="22"/>
          <w:lang w:val="en-US" w:eastAsia="zh-CN"/>
        </w:rPr>
        <w:t>3</w:t>
      </w:r>
      <w:r>
        <w:rPr>
          <w:rFonts w:hint="eastAsia" w:ascii="宋体" w:hAnsi="宋体" w:cs="宋体"/>
          <w:sz w:val="22"/>
        </w:rPr>
        <w:t>0名为中标候选人。如出现总分相等时，以</w:t>
      </w:r>
      <w:r>
        <w:rPr>
          <w:rFonts w:hint="eastAsia" w:hAnsi="宋体" w:cs="宋体"/>
          <w:color w:val="000000"/>
          <w:szCs w:val="21"/>
        </w:rPr>
        <w:t>商务分</w:t>
      </w:r>
      <w:r>
        <w:rPr>
          <w:rFonts w:hint="eastAsia" w:ascii="宋体" w:hAnsi="宋体" w:cs="宋体"/>
          <w:sz w:val="22"/>
        </w:rPr>
        <w:t>高者优先；如</w:t>
      </w:r>
      <w:r>
        <w:rPr>
          <w:rFonts w:hint="eastAsia" w:hAnsi="宋体" w:cs="宋体"/>
          <w:color w:val="000000"/>
          <w:szCs w:val="21"/>
        </w:rPr>
        <w:t>商务分</w:t>
      </w:r>
      <w:r>
        <w:rPr>
          <w:rFonts w:hint="eastAsia" w:ascii="宋体" w:hAnsi="宋体" w:cs="宋体"/>
          <w:sz w:val="22"/>
        </w:rPr>
        <w:t>亦相同时，以</w:t>
      </w:r>
      <w:r>
        <w:rPr>
          <w:rFonts w:hint="eastAsia" w:ascii="宋体" w:hAnsi="宋体" w:cs="宋体"/>
          <w:bCs/>
          <w:szCs w:val="21"/>
        </w:rPr>
        <w:t>技术分</w:t>
      </w:r>
      <w:r>
        <w:rPr>
          <w:rFonts w:hint="eastAsia" w:ascii="宋体" w:hAnsi="宋体" w:cs="宋体"/>
          <w:sz w:val="22"/>
        </w:rPr>
        <w:t>高者优先，如</w:t>
      </w:r>
      <w:r>
        <w:rPr>
          <w:rFonts w:hint="eastAsia" w:ascii="宋体" w:hAnsi="宋体" w:cs="宋体"/>
          <w:bCs/>
          <w:szCs w:val="21"/>
        </w:rPr>
        <w:t>技术分</w:t>
      </w:r>
      <w:r>
        <w:rPr>
          <w:rFonts w:hint="eastAsia" w:ascii="宋体" w:hAnsi="宋体" w:cs="宋体"/>
          <w:sz w:val="22"/>
        </w:rPr>
        <w:t>亦相同时，则由评委记名投票确定中标候选人。</w:t>
      </w:r>
    </w:p>
    <w:p>
      <w:pPr>
        <w:tabs>
          <w:tab w:val="left" w:pos="0"/>
        </w:tabs>
        <w:spacing w:line="500" w:lineRule="exact"/>
        <w:jc w:val="left"/>
        <w:rPr>
          <w:rFonts w:ascii="宋体" w:hAnsi="宋体" w:cs="宋体"/>
          <w:bCs/>
          <w:sz w:val="24"/>
        </w:rPr>
      </w:pPr>
    </w:p>
    <w:p>
      <w:pPr>
        <w:tabs>
          <w:tab w:val="left" w:pos="0"/>
        </w:tabs>
        <w:spacing w:line="360" w:lineRule="auto"/>
        <w:ind w:firstLine="420" w:firstLineChars="175"/>
        <w:jc w:val="center"/>
        <w:outlineLvl w:val="0"/>
        <w:rPr>
          <w:rFonts w:ascii="宋体" w:hAnsi="宋体" w:cs="宋体"/>
          <w:b/>
          <w:sz w:val="36"/>
        </w:rPr>
      </w:pPr>
      <w:r>
        <w:rPr>
          <w:rFonts w:hint="eastAsia" w:ascii="宋体" w:hAnsi="宋体" w:cs="宋体"/>
          <w:sz w:val="24"/>
        </w:rPr>
        <w:br w:type="page"/>
      </w:r>
      <w:bookmarkStart w:id="51" w:name="_Toc19908"/>
      <w:bookmarkStart w:id="52" w:name="_Toc9335"/>
      <w:r>
        <w:rPr>
          <w:rFonts w:hint="eastAsia" w:ascii="宋体" w:hAnsi="宋体" w:cs="宋体"/>
          <w:b/>
          <w:sz w:val="36"/>
        </w:rPr>
        <w:t>第四章 投标人须知</w:t>
      </w:r>
      <w:bookmarkEnd w:id="51"/>
      <w:bookmarkEnd w:id="52"/>
    </w:p>
    <w:p>
      <w:pPr>
        <w:pStyle w:val="11"/>
        <w:spacing w:line="360" w:lineRule="auto"/>
        <w:jc w:val="center"/>
        <w:rPr>
          <w:rFonts w:hAnsi="宋体" w:cs="宋体"/>
          <w:b/>
          <w:sz w:val="30"/>
          <w:szCs w:val="30"/>
        </w:rPr>
      </w:pPr>
      <w:r>
        <w:rPr>
          <w:rFonts w:hint="eastAsia" w:hAnsi="宋体" w:cs="宋体"/>
          <w:b/>
          <w:sz w:val="30"/>
          <w:szCs w:val="30"/>
        </w:rPr>
        <w:t>投标人须知前附表</w:t>
      </w:r>
    </w:p>
    <w:tbl>
      <w:tblPr>
        <w:tblStyle w:val="19"/>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2225"/>
        <w:gridCol w:w="5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1088" w:type="dxa"/>
            <w:vAlign w:val="center"/>
          </w:tcPr>
          <w:p>
            <w:pPr>
              <w:pStyle w:val="11"/>
              <w:adjustRightInd w:val="0"/>
              <w:spacing w:line="360" w:lineRule="auto"/>
              <w:jc w:val="center"/>
              <w:rPr>
                <w:rFonts w:hAnsi="宋体" w:cs="宋体"/>
                <w:b/>
                <w:sz w:val="22"/>
              </w:rPr>
            </w:pPr>
            <w:r>
              <w:rPr>
                <w:rFonts w:hint="eastAsia" w:hAnsi="宋体" w:cs="宋体"/>
                <w:b/>
                <w:sz w:val="22"/>
              </w:rPr>
              <w:t>条款号</w:t>
            </w:r>
          </w:p>
        </w:tc>
        <w:tc>
          <w:tcPr>
            <w:tcW w:w="2225" w:type="dxa"/>
            <w:vAlign w:val="center"/>
          </w:tcPr>
          <w:p>
            <w:pPr>
              <w:pStyle w:val="11"/>
              <w:spacing w:line="360" w:lineRule="auto"/>
              <w:jc w:val="center"/>
              <w:rPr>
                <w:rFonts w:hAnsi="宋体" w:cs="宋体"/>
                <w:b/>
                <w:sz w:val="22"/>
              </w:rPr>
            </w:pPr>
            <w:r>
              <w:rPr>
                <w:rFonts w:hint="eastAsia" w:hAnsi="宋体" w:cs="宋体"/>
                <w:b/>
                <w:sz w:val="22"/>
              </w:rPr>
              <w:t>条款名称</w:t>
            </w:r>
          </w:p>
        </w:tc>
        <w:tc>
          <w:tcPr>
            <w:tcW w:w="5513" w:type="dxa"/>
          </w:tcPr>
          <w:p>
            <w:pPr>
              <w:pStyle w:val="11"/>
              <w:spacing w:line="360" w:lineRule="auto"/>
              <w:jc w:val="center"/>
              <w:rPr>
                <w:rFonts w:hAnsi="宋体" w:cs="宋体"/>
                <w:b/>
                <w:sz w:val="22"/>
              </w:rPr>
            </w:pPr>
            <w:r>
              <w:rPr>
                <w:rFonts w:hint="eastAsia" w:hAnsi="宋体" w:cs="宋体"/>
                <w:b/>
                <w:sz w:val="22"/>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1088" w:type="dxa"/>
            <w:vAlign w:val="center"/>
          </w:tcPr>
          <w:p>
            <w:pPr>
              <w:pStyle w:val="11"/>
              <w:adjustRightInd w:val="0"/>
              <w:spacing w:line="360" w:lineRule="auto"/>
              <w:jc w:val="center"/>
              <w:rPr>
                <w:rFonts w:hAnsi="宋体" w:cs="宋体"/>
                <w:sz w:val="22"/>
              </w:rPr>
            </w:pPr>
            <w:r>
              <w:rPr>
                <w:rFonts w:hint="eastAsia" w:hAnsi="宋体" w:cs="宋体"/>
                <w:sz w:val="22"/>
              </w:rPr>
              <w:t>1.1</w:t>
            </w:r>
          </w:p>
        </w:tc>
        <w:tc>
          <w:tcPr>
            <w:tcW w:w="2225" w:type="dxa"/>
            <w:vAlign w:val="center"/>
          </w:tcPr>
          <w:p>
            <w:pPr>
              <w:pStyle w:val="11"/>
              <w:spacing w:line="360" w:lineRule="auto"/>
              <w:jc w:val="center"/>
              <w:rPr>
                <w:rFonts w:hAnsi="宋体" w:cs="宋体"/>
                <w:sz w:val="22"/>
              </w:rPr>
            </w:pPr>
            <w:r>
              <w:rPr>
                <w:rFonts w:hint="eastAsia" w:hAnsi="宋体" w:cs="宋体"/>
                <w:sz w:val="22"/>
              </w:rPr>
              <w:t>采购人</w:t>
            </w:r>
          </w:p>
        </w:tc>
        <w:tc>
          <w:tcPr>
            <w:tcW w:w="5513" w:type="dxa"/>
            <w:vAlign w:val="center"/>
          </w:tcPr>
          <w:p>
            <w:pPr>
              <w:pStyle w:val="11"/>
              <w:spacing w:line="360" w:lineRule="auto"/>
              <w:rPr>
                <w:rFonts w:hint="eastAsia" w:hAnsi="宋体" w:cs="宋体"/>
                <w:sz w:val="22"/>
              </w:rPr>
            </w:pPr>
            <w:r>
              <w:rPr>
                <w:rFonts w:hint="eastAsia" w:hAnsi="宋体" w:cs="宋体"/>
                <w:sz w:val="22"/>
              </w:rPr>
              <w:t>名称：南宁市西乡塘区城市管理局</w:t>
            </w:r>
          </w:p>
          <w:p>
            <w:pPr>
              <w:pStyle w:val="11"/>
              <w:spacing w:line="360" w:lineRule="auto"/>
              <w:rPr>
                <w:rFonts w:hint="eastAsia" w:hAnsi="宋体" w:cs="宋体"/>
                <w:sz w:val="22"/>
              </w:rPr>
            </w:pPr>
            <w:r>
              <w:rPr>
                <w:rFonts w:hint="eastAsia" w:hAnsi="宋体" w:cs="宋体"/>
                <w:sz w:val="22"/>
              </w:rPr>
              <w:t xml:space="preserve">地址：广西壮族自治区南宁市西乡塘区金水湾花园28栋   </w:t>
            </w:r>
          </w:p>
          <w:p>
            <w:pPr>
              <w:pStyle w:val="11"/>
              <w:spacing w:line="360" w:lineRule="auto"/>
              <w:rPr>
                <w:rFonts w:hint="eastAsia" w:hAnsi="宋体" w:cs="宋体"/>
                <w:sz w:val="22"/>
              </w:rPr>
            </w:pPr>
            <w:r>
              <w:rPr>
                <w:rFonts w:hint="eastAsia" w:hAnsi="宋体" w:cs="宋体"/>
                <w:sz w:val="22"/>
              </w:rPr>
              <w:t>联系人：占队长</w:t>
            </w:r>
          </w:p>
          <w:p>
            <w:pPr>
              <w:pStyle w:val="11"/>
              <w:spacing w:line="360" w:lineRule="auto"/>
              <w:rPr>
                <w:rFonts w:ascii="宋体" w:hAnsi="宋体" w:cs="宋体"/>
                <w:sz w:val="22"/>
              </w:rPr>
            </w:pPr>
            <w:r>
              <w:rPr>
                <w:rFonts w:hint="eastAsia" w:hAnsi="宋体" w:cs="宋体"/>
                <w:sz w:val="22"/>
              </w:rPr>
              <w:t>联系电话：0771-2322546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1088" w:type="dxa"/>
            <w:vAlign w:val="center"/>
          </w:tcPr>
          <w:p>
            <w:pPr>
              <w:pStyle w:val="11"/>
              <w:adjustRightInd w:val="0"/>
              <w:spacing w:line="360" w:lineRule="auto"/>
              <w:jc w:val="center"/>
              <w:rPr>
                <w:rFonts w:hAnsi="宋体" w:cs="宋体"/>
                <w:sz w:val="22"/>
              </w:rPr>
            </w:pPr>
            <w:r>
              <w:rPr>
                <w:rFonts w:hint="eastAsia" w:hAnsi="宋体" w:cs="宋体"/>
                <w:sz w:val="22"/>
              </w:rPr>
              <w:t>1.2</w:t>
            </w:r>
          </w:p>
        </w:tc>
        <w:tc>
          <w:tcPr>
            <w:tcW w:w="2225" w:type="dxa"/>
            <w:vAlign w:val="center"/>
          </w:tcPr>
          <w:p>
            <w:pPr>
              <w:pStyle w:val="11"/>
              <w:spacing w:line="360" w:lineRule="auto"/>
              <w:jc w:val="center"/>
              <w:rPr>
                <w:rFonts w:hAnsi="宋体" w:cs="宋体"/>
                <w:sz w:val="22"/>
              </w:rPr>
            </w:pPr>
            <w:r>
              <w:rPr>
                <w:rFonts w:hint="eastAsia" w:hAnsi="宋体" w:cs="宋体"/>
                <w:sz w:val="22"/>
              </w:rPr>
              <w:t>采购代理机构</w:t>
            </w:r>
          </w:p>
        </w:tc>
        <w:tc>
          <w:tcPr>
            <w:tcW w:w="5513" w:type="dxa"/>
            <w:vAlign w:val="center"/>
          </w:tcPr>
          <w:p>
            <w:pPr>
              <w:pStyle w:val="11"/>
              <w:spacing w:line="360" w:lineRule="auto"/>
              <w:rPr>
                <w:rFonts w:hAnsi="宋体" w:cs="宋体"/>
                <w:sz w:val="22"/>
              </w:rPr>
            </w:pPr>
            <w:r>
              <w:rPr>
                <w:rFonts w:hint="eastAsia" w:hAnsi="宋体" w:cs="宋体"/>
                <w:sz w:val="22"/>
              </w:rPr>
              <w:t>名称：广西建设工程机电设备招标中心有限公司</w:t>
            </w:r>
          </w:p>
          <w:p>
            <w:pPr>
              <w:pStyle w:val="11"/>
              <w:spacing w:line="360" w:lineRule="auto"/>
              <w:rPr>
                <w:rFonts w:hAnsi="宋体" w:cs="宋体"/>
                <w:sz w:val="22"/>
              </w:rPr>
            </w:pPr>
            <w:r>
              <w:rPr>
                <w:rFonts w:hint="eastAsia" w:hAnsi="宋体" w:cs="宋体"/>
                <w:sz w:val="22"/>
              </w:rPr>
              <w:t>地址：南宁市纬武路165号</w:t>
            </w:r>
          </w:p>
          <w:p>
            <w:pPr>
              <w:pStyle w:val="11"/>
              <w:spacing w:line="360" w:lineRule="auto"/>
              <w:rPr>
                <w:rFonts w:hAnsi="宋体" w:cs="宋体"/>
                <w:sz w:val="22"/>
              </w:rPr>
            </w:pPr>
            <w:r>
              <w:rPr>
                <w:rFonts w:hint="eastAsia" w:hAnsi="宋体" w:cs="宋体"/>
                <w:sz w:val="22"/>
              </w:rPr>
              <w:t>联系人：谭琦辉</w:t>
            </w:r>
          </w:p>
          <w:p>
            <w:pPr>
              <w:pStyle w:val="11"/>
              <w:spacing w:line="360" w:lineRule="auto"/>
              <w:rPr>
                <w:rFonts w:hAnsi="宋体" w:cs="宋体"/>
                <w:sz w:val="22"/>
              </w:rPr>
            </w:pPr>
            <w:r>
              <w:rPr>
                <w:rFonts w:hint="eastAsia" w:hAnsi="宋体" w:cs="宋体"/>
                <w:sz w:val="22"/>
              </w:rPr>
              <w:t>联系电话/传真：0771-2850120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1088" w:type="dxa"/>
            <w:vAlign w:val="center"/>
          </w:tcPr>
          <w:p>
            <w:pPr>
              <w:pStyle w:val="11"/>
              <w:adjustRightInd w:val="0"/>
              <w:spacing w:line="360" w:lineRule="auto"/>
              <w:jc w:val="center"/>
              <w:rPr>
                <w:rFonts w:hAnsi="宋体" w:cs="宋体"/>
                <w:sz w:val="22"/>
              </w:rPr>
            </w:pPr>
            <w:r>
              <w:rPr>
                <w:rFonts w:hint="eastAsia" w:hAnsi="宋体" w:cs="宋体"/>
                <w:sz w:val="22"/>
              </w:rPr>
              <w:t>1.3</w:t>
            </w:r>
          </w:p>
        </w:tc>
        <w:tc>
          <w:tcPr>
            <w:tcW w:w="2225" w:type="dxa"/>
            <w:vAlign w:val="center"/>
          </w:tcPr>
          <w:p>
            <w:pPr>
              <w:pStyle w:val="11"/>
              <w:spacing w:line="360" w:lineRule="auto"/>
              <w:jc w:val="center"/>
              <w:rPr>
                <w:rFonts w:hAnsi="宋体" w:cs="宋体"/>
                <w:sz w:val="22"/>
              </w:rPr>
            </w:pPr>
            <w:r>
              <w:rPr>
                <w:rFonts w:hint="eastAsia" w:hAnsi="宋体" w:cs="宋体"/>
                <w:sz w:val="22"/>
              </w:rPr>
              <w:t>项目名称</w:t>
            </w:r>
          </w:p>
        </w:tc>
        <w:tc>
          <w:tcPr>
            <w:tcW w:w="5513" w:type="dxa"/>
            <w:vAlign w:val="center"/>
          </w:tcPr>
          <w:p>
            <w:pPr>
              <w:pStyle w:val="11"/>
              <w:spacing w:line="360" w:lineRule="auto"/>
              <w:rPr>
                <w:rFonts w:hAnsi="宋体" w:cs="宋体"/>
                <w:sz w:val="22"/>
              </w:rPr>
            </w:pPr>
            <w:r>
              <w:rPr>
                <w:rFonts w:hint="eastAsia" w:hAnsi="宋体" w:cs="宋体"/>
                <w:sz w:val="22"/>
              </w:rPr>
              <w:t>西乡塘区从事城市生活垃圾经营性服务许可（第二批）采购项目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1088" w:type="dxa"/>
            <w:vAlign w:val="center"/>
          </w:tcPr>
          <w:p>
            <w:pPr>
              <w:pStyle w:val="11"/>
              <w:adjustRightInd w:val="0"/>
              <w:spacing w:line="360" w:lineRule="auto"/>
              <w:jc w:val="center"/>
              <w:rPr>
                <w:rFonts w:hAnsi="宋体" w:cs="宋体"/>
                <w:sz w:val="22"/>
              </w:rPr>
            </w:pPr>
            <w:r>
              <w:rPr>
                <w:rFonts w:hint="eastAsia" w:hAnsi="宋体" w:cs="宋体"/>
                <w:sz w:val="22"/>
              </w:rPr>
              <w:t>1.4</w:t>
            </w:r>
          </w:p>
        </w:tc>
        <w:tc>
          <w:tcPr>
            <w:tcW w:w="2225" w:type="dxa"/>
            <w:vAlign w:val="center"/>
          </w:tcPr>
          <w:p>
            <w:pPr>
              <w:pStyle w:val="11"/>
              <w:spacing w:line="360" w:lineRule="auto"/>
              <w:jc w:val="center"/>
              <w:rPr>
                <w:rFonts w:hAnsi="宋体" w:cs="宋体"/>
                <w:sz w:val="22"/>
              </w:rPr>
            </w:pPr>
            <w:r>
              <w:rPr>
                <w:rFonts w:hint="eastAsia" w:hAnsi="宋体" w:cs="宋体"/>
                <w:sz w:val="22"/>
              </w:rPr>
              <w:t>项目编号</w:t>
            </w:r>
          </w:p>
        </w:tc>
        <w:tc>
          <w:tcPr>
            <w:tcW w:w="5513" w:type="dxa"/>
            <w:vAlign w:val="center"/>
          </w:tcPr>
          <w:p>
            <w:pPr>
              <w:widowControl/>
              <w:rPr>
                <w:rFonts w:ascii="宋体" w:hAnsi="宋体" w:cs="宋体"/>
                <w:sz w:val="22"/>
              </w:rPr>
            </w:pPr>
            <w:r>
              <w:rPr>
                <w:rFonts w:hint="eastAsia" w:ascii="宋体" w:hAnsi="宋体" w:cs="宋体"/>
                <w:sz w:val="22"/>
              </w:rPr>
              <w:t>NNZC2021-G3-070048-JGJD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88" w:type="dxa"/>
            <w:vAlign w:val="center"/>
          </w:tcPr>
          <w:p>
            <w:pPr>
              <w:pStyle w:val="11"/>
              <w:adjustRightInd w:val="0"/>
              <w:spacing w:line="360" w:lineRule="auto"/>
              <w:jc w:val="center"/>
              <w:rPr>
                <w:rFonts w:hAnsi="宋体" w:cs="宋体"/>
                <w:sz w:val="22"/>
              </w:rPr>
            </w:pPr>
            <w:r>
              <w:rPr>
                <w:rFonts w:hint="eastAsia" w:hAnsi="宋体" w:cs="宋体"/>
                <w:sz w:val="22"/>
              </w:rPr>
              <w:t>1.5</w:t>
            </w:r>
          </w:p>
        </w:tc>
        <w:tc>
          <w:tcPr>
            <w:tcW w:w="2225" w:type="dxa"/>
            <w:vAlign w:val="center"/>
          </w:tcPr>
          <w:p>
            <w:pPr>
              <w:pStyle w:val="11"/>
              <w:spacing w:line="360" w:lineRule="auto"/>
              <w:jc w:val="center"/>
              <w:rPr>
                <w:rFonts w:hAnsi="宋体" w:cs="宋体"/>
                <w:sz w:val="22"/>
              </w:rPr>
            </w:pPr>
            <w:r>
              <w:rPr>
                <w:rFonts w:hint="eastAsia" w:hAnsi="宋体" w:cs="宋体"/>
                <w:sz w:val="22"/>
              </w:rPr>
              <w:t>采购预算</w:t>
            </w:r>
          </w:p>
        </w:tc>
        <w:tc>
          <w:tcPr>
            <w:tcW w:w="5513" w:type="dxa"/>
            <w:vAlign w:val="center"/>
          </w:tcPr>
          <w:p>
            <w:pPr>
              <w:pStyle w:val="11"/>
              <w:spacing w:line="360" w:lineRule="auto"/>
              <w:rPr>
                <w:rFonts w:hAnsi="宋体" w:cs="宋体"/>
                <w:sz w:val="22"/>
              </w:rPr>
            </w:pPr>
            <w:r>
              <w:rPr>
                <w:rFonts w:hint="eastAsia" w:hAnsi="宋体" w:cs="宋体"/>
                <w:sz w:val="22"/>
              </w:rPr>
              <w:t>无明确预算,具体金额由中标人与服务单位协商。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088" w:type="dxa"/>
            <w:vAlign w:val="center"/>
          </w:tcPr>
          <w:p>
            <w:pPr>
              <w:pStyle w:val="11"/>
              <w:spacing w:line="360" w:lineRule="auto"/>
              <w:jc w:val="center"/>
              <w:rPr>
                <w:rFonts w:hAnsi="宋体" w:cs="宋体"/>
                <w:sz w:val="22"/>
              </w:rPr>
            </w:pPr>
            <w:r>
              <w:rPr>
                <w:rFonts w:hint="eastAsia" w:hAnsi="宋体" w:cs="宋体"/>
                <w:sz w:val="22"/>
              </w:rPr>
              <w:t>1.7</w:t>
            </w:r>
          </w:p>
        </w:tc>
        <w:tc>
          <w:tcPr>
            <w:tcW w:w="2225" w:type="dxa"/>
            <w:vAlign w:val="center"/>
          </w:tcPr>
          <w:p>
            <w:pPr>
              <w:pStyle w:val="11"/>
              <w:spacing w:line="360" w:lineRule="auto"/>
              <w:rPr>
                <w:rFonts w:hAnsi="宋体" w:cs="宋体"/>
                <w:sz w:val="22"/>
              </w:rPr>
            </w:pPr>
            <w:r>
              <w:rPr>
                <w:rFonts w:hint="eastAsia" w:hAnsi="宋体" w:cs="宋体"/>
                <w:sz w:val="22"/>
              </w:rPr>
              <w:t>获取招标文件的时间、地点、方式</w:t>
            </w:r>
          </w:p>
        </w:tc>
        <w:tc>
          <w:tcPr>
            <w:tcW w:w="5513" w:type="dxa"/>
            <w:vAlign w:val="center"/>
          </w:tcPr>
          <w:p>
            <w:pPr>
              <w:spacing w:line="360" w:lineRule="auto"/>
              <w:ind w:firstLine="440" w:firstLineChars="200"/>
              <w:rPr>
                <w:rFonts w:ascii="宋体" w:hAnsi="宋体" w:cs="宋体"/>
                <w:sz w:val="22"/>
              </w:rPr>
            </w:pPr>
            <w:r>
              <w:rPr>
                <w:rFonts w:hint="eastAsia" w:ascii="宋体" w:hAnsi="宋体" w:cs="宋体"/>
                <w:kern w:val="0"/>
                <w:sz w:val="22"/>
              </w:rPr>
              <w:t>本项目不发放纸质采购文件，由潜在投标人自行在南宁市公共资源交易平台（http://www.nnggzy.org.cn）本项目信息公告页面下方免费网上下载。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088" w:type="dxa"/>
            <w:vAlign w:val="center"/>
          </w:tcPr>
          <w:p>
            <w:pPr>
              <w:pStyle w:val="11"/>
              <w:spacing w:line="360" w:lineRule="auto"/>
              <w:jc w:val="center"/>
              <w:rPr>
                <w:rFonts w:hAnsi="宋体" w:cs="宋体"/>
                <w:sz w:val="22"/>
              </w:rPr>
            </w:pPr>
            <w:r>
              <w:rPr>
                <w:rFonts w:hint="eastAsia" w:hAnsi="宋体" w:cs="宋体"/>
                <w:sz w:val="22"/>
              </w:rPr>
              <w:t>1.8</w:t>
            </w:r>
          </w:p>
        </w:tc>
        <w:tc>
          <w:tcPr>
            <w:tcW w:w="2225" w:type="dxa"/>
            <w:vAlign w:val="center"/>
          </w:tcPr>
          <w:p>
            <w:pPr>
              <w:pStyle w:val="11"/>
              <w:spacing w:line="360" w:lineRule="auto"/>
              <w:jc w:val="center"/>
              <w:rPr>
                <w:rFonts w:hAnsi="宋体" w:cs="宋体"/>
                <w:sz w:val="22"/>
              </w:rPr>
            </w:pPr>
            <w:r>
              <w:rPr>
                <w:rFonts w:hint="eastAsia" w:hAnsi="宋体" w:cs="宋体"/>
                <w:bCs/>
                <w:sz w:val="22"/>
              </w:rPr>
              <w:t>预留采购份额</w:t>
            </w:r>
          </w:p>
        </w:tc>
        <w:tc>
          <w:tcPr>
            <w:tcW w:w="5513" w:type="dxa"/>
            <w:vAlign w:val="center"/>
          </w:tcPr>
          <w:p>
            <w:pPr>
              <w:pStyle w:val="11"/>
              <w:spacing w:line="360" w:lineRule="auto"/>
              <w:ind w:left="625" w:hanging="624" w:hangingChars="284"/>
              <w:rPr>
                <w:rFonts w:hAnsi="宋体" w:cs="宋体"/>
                <w:sz w:val="22"/>
              </w:rPr>
            </w:pPr>
            <w:r>
              <w:rPr>
                <w:rFonts w:hint="eastAsia" w:hAnsi="宋体" w:cs="宋体"/>
                <w:bCs/>
                <w:sz w:val="22"/>
              </w:rPr>
              <w:t>本项目非专门面向中小企业采购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trPr>
        <w:tc>
          <w:tcPr>
            <w:tcW w:w="1088" w:type="dxa"/>
            <w:vAlign w:val="center"/>
          </w:tcPr>
          <w:p>
            <w:pPr>
              <w:pStyle w:val="11"/>
              <w:adjustRightInd w:val="0"/>
              <w:spacing w:line="360" w:lineRule="auto"/>
              <w:jc w:val="center"/>
              <w:rPr>
                <w:rFonts w:hAnsi="宋体" w:cs="宋体"/>
                <w:sz w:val="22"/>
              </w:rPr>
            </w:pPr>
            <w:r>
              <w:rPr>
                <w:rFonts w:hint="eastAsia" w:hAnsi="宋体" w:cs="宋体"/>
                <w:sz w:val="22"/>
              </w:rPr>
              <w:t>3.2</w:t>
            </w:r>
          </w:p>
        </w:tc>
        <w:tc>
          <w:tcPr>
            <w:tcW w:w="2225" w:type="dxa"/>
            <w:vAlign w:val="center"/>
          </w:tcPr>
          <w:p>
            <w:pPr>
              <w:pStyle w:val="11"/>
              <w:spacing w:line="360" w:lineRule="auto"/>
              <w:jc w:val="center"/>
              <w:rPr>
                <w:rFonts w:hAnsi="宋体" w:cs="宋体"/>
                <w:bCs/>
                <w:sz w:val="22"/>
              </w:rPr>
            </w:pPr>
            <w:r>
              <w:rPr>
                <w:rFonts w:hint="eastAsia" w:hAnsi="宋体" w:cs="宋体"/>
                <w:bCs/>
                <w:sz w:val="22"/>
              </w:rPr>
              <w:t>投标人应具备的</w:t>
            </w:r>
          </w:p>
          <w:p>
            <w:pPr>
              <w:pStyle w:val="11"/>
              <w:spacing w:line="360" w:lineRule="auto"/>
              <w:jc w:val="center"/>
              <w:rPr>
                <w:rFonts w:hAnsi="宋体" w:cs="宋体"/>
                <w:sz w:val="22"/>
              </w:rPr>
            </w:pPr>
            <w:r>
              <w:rPr>
                <w:rFonts w:hint="eastAsia" w:hAnsi="宋体" w:cs="宋体"/>
                <w:bCs/>
                <w:sz w:val="22"/>
              </w:rPr>
              <w:t>条件</w:t>
            </w:r>
          </w:p>
        </w:tc>
        <w:tc>
          <w:tcPr>
            <w:tcW w:w="5513" w:type="dxa"/>
            <w:vAlign w:val="center"/>
          </w:tcPr>
          <w:p>
            <w:pPr>
              <w:spacing w:line="400" w:lineRule="exact"/>
              <w:ind w:firstLine="440" w:firstLineChars="200"/>
              <w:rPr>
                <w:rFonts w:ascii="宋体" w:hAnsi="宋体" w:cs="宋体"/>
                <w:sz w:val="22"/>
              </w:rPr>
            </w:pPr>
            <w:r>
              <w:rPr>
                <w:rFonts w:hint="eastAsia" w:ascii="宋体" w:hAnsi="宋体" w:cs="宋体"/>
                <w:sz w:val="22"/>
              </w:rPr>
              <w:t>1.国内注册（指按国家有关规定要求注册的），符合《中华人民共和国政府采购法》第二十二条资格条件。</w:t>
            </w:r>
          </w:p>
          <w:p>
            <w:pPr>
              <w:spacing w:line="400" w:lineRule="exact"/>
              <w:ind w:firstLine="440" w:firstLineChars="200"/>
              <w:rPr>
                <w:rFonts w:ascii="宋体" w:hAnsi="宋体" w:cs="宋体"/>
                <w:sz w:val="22"/>
              </w:rPr>
            </w:pPr>
            <w:r>
              <w:rPr>
                <w:rFonts w:hint="eastAsia" w:ascii="宋体" w:hAnsi="宋体" w:cs="宋体"/>
                <w:sz w:val="22"/>
              </w:rPr>
              <w:t>2.落实政府采购政策需满足的资格要求：本项目非专门面向中小企业采购。根据《政府采购促进中小企业发展管理办法》（财库〔2020〕46号）、《关于政府采购支持监狱企业发展有关问题的通知》(财库[2014]68号)、《关于促进残疾人就业政府采购政策的通知》(财库〔2017〕141号)，评审时残疾人福利性单位、小型和微型企业产品的价格给予10%的扣除。监狱企业视同小型和微型企业，其产品在评审时给予相同的价格扣除。残疾人福利性单位属于小型、微型企业的，不重复享受政策。节能产品、环境标志产品依据品目清单和认证证书实施政府优先采购和强制采购。</w:t>
            </w:r>
          </w:p>
          <w:p>
            <w:pPr>
              <w:spacing w:line="400" w:lineRule="exact"/>
              <w:ind w:firstLine="440" w:firstLineChars="200"/>
              <w:rPr>
                <w:rFonts w:ascii="宋体" w:hAnsi="宋体" w:cs="宋体"/>
                <w:sz w:val="22"/>
              </w:rPr>
            </w:pPr>
            <w:r>
              <w:rPr>
                <w:rFonts w:hint="eastAsia" w:ascii="宋体" w:hAnsi="宋体" w:cs="宋体"/>
                <w:sz w:val="22"/>
              </w:rPr>
              <w:t>3.参加政府采购活动前三年内，在经营活动中没有重大违法记录和不良信用记录〔在“信用中国”网站（www.creditchina.gov.cn）、中国政府采购网（www.ccgp.gov.cn）等渠道未被列入失信被执行人、重大税收违法案件当事人名单、政府采购严重违法失信行为记录名单及无其他不符合《中华人民共和国政府采购法》第二十二条规定条件）。</w:t>
            </w:r>
          </w:p>
          <w:p>
            <w:pPr>
              <w:spacing w:line="400" w:lineRule="exact"/>
              <w:ind w:firstLine="440" w:firstLineChars="200"/>
              <w:rPr>
                <w:rFonts w:ascii="宋体" w:hAnsi="宋体" w:cs="宋体"/>
                <w:sz w:val="22"/>
              </w:rPr>
            </w:pPr>
            <w:r>
              <w:rPr>
                <w:rFonts w:hint="eastAsia" w:ascii="宋体" w:hAnsi="宋体" w:cs="宋体"/>
                <w:sz w:val="22"/>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88" w:type="dxa"/>
            <w:vAlign w:val="center"/>
          </w:tcPr>
          <w:p>
            <w:pPr>
              <w:pStyle w:val="11"/>
              <w:adjustRightInd w:val="0"/>
              <w:spacing w:line="360" w:lineRule="auto"/>
              <w:jc w:val="center"/>
              <w:rPr>
                <w:rFonts w:hAnsi="宋体" w:cs="宋体"/>
                <w:sz w:val="22"/>
              </w:rPr>
            </w:pPr>
            <w:r>
              <w:rPr>
                <w:rFonts w:hint="eastAsia" w:hAnsi="宋体" w:cs="宋体"/>
                <w:sz w:val="22"/>
              </w:rPr>
              <w:t>3.3</w:t>
            </w:r>
          </w:p>
        </w:tc>
        <w:tc>
          <w:tcPr>
            <w:tcW w:w="2225" w:type="dxa"/>
            <w:vAlign w:val="center"/>
          </w:tcPr>
          <w:p>
            <w:pPr>
              <w:pStyle w:val="11"/>
              <w:spacing w:line="360" w:lineRule="auto"/>
              <w:jc w:val="center"/>
              <w:rPr>
                <w:rFonts w:hAnsi="宋体" w:cs="宋体"/>
                <w:sz w:val="22"/>
              </w:rPr>
            </w:pPr>
            <w:r>
              <w:rPr>
                <w:rFonts w:hint="eastAsia" w:hAnsi="宋体" w:cs="宋体"/>
                <w:sz w:val="22"/>
              </w:rPr>
              <w:t>是否接受联合体</w:t>
            </w:r>
          </w:p>
          <w:p>
            <w:pPr>
              <w:pStyle w:val="11"/>
              <w:spacing w:line="360" w:lineRule="auto"/>
              <w:jc w:val="center"/>
              <w:rPr>
                <w:rFonts w:hAnsi="宋体" w:cs="宋体"/>
                <w:sz w:val="22"/>
              </w:rPr>
            </w:pPr>
            <w:r>
              <w:rPr>
                <w:rFonts w:hint="eastAsia" w:hAnsi="宋体" w:cs="宋体"/>
                <w:sz w:val="22"/>
              </w:rPr>
              <w:t>投标</w:t>
            </w:r>
          </w:p>
        </w:tc>
        <w:tc>
          <w:tcPr>
            <w:tcW w:w="5513" w:type="dxa"/>
            <w:vAlign w:val="center"/>
          </w:tcPr>
          <w:p>
            <w:pPr>
              <w:pStyle w:val="11"/>
              <w:spacing w:line="360" w:lineRule="auto"/>
              <w:rPr>
                <w:rFonts w:hAnsi="宋体" w:cs="宋体"/>
                <w:sz w:val="22"/>
              </w:rPr>
            </w:pPr>
            <w:r>
              <w:rPr>
                <w:rFonts w:hint="eastAsia" w:hAnsi="宋体" w:cs="宋体"/>
                <w:sz w:val="22"/>
              </w:rPr>
              <w:t>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1088" w:type="dxa"/>
            <w:vMerge w:val="restart"/>
            <w:vAlign w:val="center"/>
          </w:tcPr>
          <w:p>
            <w:pPr>
              <w:pStyle w:val="11"/>
              <w:adjustRightInd w:val="0"/>
              <w:spacing w:line="360" w:lineRule="auto"/>
              <w:jc w:val="center"/>
              <w:rPr>
                <w:rFonts w:hAnsi="宋体" w:cs="宋体"/>
                <w:sz w:val="22"/>
              </w:rPr>
            </w:pPr>
            <w:r>
              <w:rPr>
                <w:rFonts w:hint="eastAsia" w:hAnsi="宋体" w:cs="宋体"/>
                <w:sz w:val="22"/>
              </w:rPr>
              <w:t>4.1</w:t>
            </w:r>
          </w:p>
        </w:tc>
        <w:tc>
          <w:tcPr>
            <w:tcW w:w="2225" w:type="dxa"/>
            <w:vAlign w:val="center"/>
          </w:tcPr>
          <w:p>
            <w:pPr>
              <w:pStyle w:val="11"/>
              <w:spacing w:line="360" w:lineRule="auto"/>
              <w:rPr>
                <w:rFonts w:hAnsi="宋体" w:cs="宋体"/>
                <w:sz w:val="22"/>
              </w:rPr>
            </w:pPr>
            <w:r>
              <w:rPr>
                <w:rFonts w:hint="eastAsia" w:hAnsi="宋体" w:cs="宋体"/>
                <w:sz w:val="22"/>
              </w:rPr>
              <w:t>招标文件质疑提交</w:t>
            </w:r>
            <w:r>
              <w:rPr>
                <w:rFonts w:hint="eastAsia" w:hAnsi="宋体" w:cs="宋体"/>
                <w:kern w:val="0"/>
                <w:sz w:val="22"/>
              </w:rPr>
              <w:t>的截止时间</w:t>
            </w:r>
          </w:p>
        </w:tc>
        <w:tc>
          <w:tcPr>
            <w:tcW w:w="5513" w:type="dxa"/>
            <w:vAlign w:val="center"/>
          </w:tcPr>
          <w:p>
            <w:pPr>
              <w:pStyle w:val="11"/>
              <w:spacing w:line="360" w:lineRule="auto"/>
              <w:rPr>
                <w:rFonts w:hAnsi="宋体" w:cs="宋体"/>
                <w:sz w:val="22"/>
              </w:rPr>
            </w:pPr>
            <w:r>
              <w:rPr>
                <w:rFonts w:hint="eastAsia" w:hAnsi="宋体" w:cs="宋体"/>
                <w:sz w:val="22"/>
              </w:rPr>
              <w:t>招标文件发布之日起7个工作日内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1088" w:type="dxa"/>
            <w:vMerge w:val="continue"/>
            <w:vAlign w:val="center"/>
          </w:tcPr>
          <w:p>
            <w:pPr>
              <w:pStyle w:val="11"/>
              <w:adjustRightInd w:val="0"/>
              <w:spacing w:line="360" w:lineRule="auto"/>
              <w:jc w:val="center"/>
              <w:rPr>
                <w:rFonts w:hAnsi="宋体" w:cs="宋体"/>
                <w:sz w:val="22"/>
              </w:rPr>
            </w:pPr>
          </w:p>
        </w:tc>
        <w:tc>
          <w:tcPr>
            <w:tcW w:w="2225" w:type="dxa"/>
            <w:vAlign w:val="center"/>
          </w:tcPr>
          <w:p>
            <w:pPr>
              <w:pStyle w:val="11"/>
              <w:spacing w:line="360" w:lineRule="auto"/>
              <w:jc w:val="center"/>
              <w:rPr>
                <w:rFonts w:hAnsi="宋体" w:cs="宋体"/>
                <w:sz w:val="22"/>
              </w:rPr>
            </w:pPr>
            <w:r>
              <w:rPr>
                <w:rFonts w:hint="eastAsia" w:hAnsi="宋体" w:cs="宋体"/>
                <w:sz w:val="22"/>
              </w:rPr>
              <w:t>质疑受理单位、提交地点和电话</w:t>
            </w:r>
          </w:p>
        </w:tc>
        <w:tc>
          <w:tcPr>
            <w:tcW w:w="5513" w:type="dxa"/>
            <w:vAlign w:val="center"/>
          </w:tcPr>
          <w:p>
            <w:pPr>
              <w:pStyle w:val="11"/>
              <w:spacing w:line="360" w:lineRule="auto"/>
              <w:rPr>
                <w:rFonts w:hAnsi="宋体" w:cs="宋体"/>
                <w:sz w:val="22"/>
              </w:rPr>
            </w:pPr>
            <w:r>
              <w:rPr>
                <w:rFonts w:hint="eastAsia" w:hAnsi="宋体" w:cs="宋体"/>
                <w:sz w:val="22"/>
              </w:rPr>
              <w:t>广西建设工程机电设备招标中心有限公司，地址：南宁市纬武路165号，电话：0771-2850120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1088" w:type="dxa"/>
            <w:vAlign w:val="center"/>
          </w:tcPr>
          <w:p>
            <w:pPr>
              <w:pStyle w:val="11"/>
              <w:adjustRightInd w:val="0"/>
              <w:spacing w:line="360" w:lineRule="auto"/>
              <w:jc w:val="center"/>
              <w:rPr>
                <w:rFonts w:hAnsi="宋体" w:cs="宋体"/>
                <w:sz w:val="22"/>
              </w:rPr>
            </w:pPr>
            <w:r>
              <w:rPr>
                <w:rFonts w:hint="eastAsia" w:hAnsi="宋体" w:cs="宋体"/>
                <w:sz w:val="22"/>
              </w:rPr>
              <w:t>5.1</w:t>
            </w:r>
          </w:p>
        </w:tc>
        <w:tc>
          <w:tcPr>
            <w:tcW w:w="2225" w:type="dxa"/>
            <w:vAlign w:val="center"/>
          </w:tcPr>
          <w:p>
            <w:pPr>
              <w:pStyle w:val="11"/>
              <w:spacing w:line="360" w:lineRule="auto"/>
              <w:rPr>
                <w:rFonts w:hAnsi="宋体" w:cs="宋体"/>
                <w:kern w:val="0"/>
                <w:sz w:val="22"/>
              </w:rPr>
            </w:pPr>
            <w:r>
              <w:rPr>
                <w:rFonts w:hint="eastAsia" w:hAnsi="宋体" w:cs="宋体"/>
                <w:kern w:val="0"/>
                <w:sz w:val="22"/>
              </w:rPr>
              <w:t>投诉受理单位</w:t>
            </w:r>
            <w:r>
              <w:rPr>
                <w:rFonts w:hint="eastAsia" w:hAnsi="宋体" w:cs="宋体"/>
                <w:sz w:val="22"/>
              </w:rPr>
              <w:t>提交地点和电话</w:t>
            </w:r>
          </w:p>
        </w:tc>
        <w:tc>
          <w:tcPr>
            <w:tcW w:w="5513" w:type="dxa"/>
            <w:vAlign w:val="center"/>
          </w:tcPr>
          <w:p>
            <w:pPr>
              <w:pStyle w:val="11"/>
              <w:spacing w:line="360" w:lineRule="auto"/>
              <w:rPr>
                <w:rFonts w:hAnsi="宋体" w:cs="宋体"/>
                <w:sz w:val="22"/>
              </w:rPr>
            </w:pPr>
            <w:r>
              <w:rPr>
                <w:rFonts w:hint="eastAsia" w:hAnsi="宋体" w:cs="宋体"/>
                <w:sz w:val="22"/>
              </w:rPr>
              <w:t>南宁市西乡塘区财政局</w:t>
            </w:r>
          </w:p>
          <w:p>
            <w:pPr>
              <w:pStyle w:val="11"/>
              <w:spacing w:line="360" w:lineRule="auto"/>
              <w:rPr>
                <w:rFonts w:hAnsi="宋体" w:cs="宋体"/>
                <w:sz w:val="22"/>
              </w:rPr>
            </w:pPr>
            <w:r>
              <w:rPr>
                <w:rFonts w:hint="eastAsia" w:hAnsi="宋体" w:cs="宋体"/>
                <w:spacing w:val="6"/>
                <w:kern w:val="48"/>
                <w:sz w:val="22"/>
              </w:rPr>
              <w:t>电话：0771-3130365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1088" w:type="dxa"/>
            <w:vAlign w:val="center"/>
          </w:tcPr>
          <w:p>
            <w:pPr>
              <w:pStyle w:val="11"/>
              <w:adjustRightInd w:val="0"/>
              <w:spacing w:line="360" w:lineRule="auto"/>
              <w:jc w:val="center"/>
              <w:rPr>
                <w:rFonts w:hAnsi="宋体" w:cs="宋体"/>
                <w:sz w:val="22"/>
              </w:rPr>
            </w:pPr>
            <w:r>
              <w:rPr>
                <w:rFonts w:hint="eastAsia" w:hAnsi="宋体" w:cs="宋体"/>
                <w:sz w:val="22"/>
              </w:rPr>
              <w:t>7.1</w:t>
            </w:r>
          </w:p>
        </w:tc>
        <w:tc>
          <w:tcPr>
            <w:tcW w:w="2225" w:type="dxa"/>
            <w:vAlign w:val="center"/>
          </w:tcPr>
          <w:p>
            <w:pPr>
              <w:pStyle w:val="11"/>
              <w:spacing w:line="360" w:lineRule="auto"/>
              <w:rPr>
                <w:rFonts w:hAnsi="宋体" w:cs="宋体"/>
                <w:sz w:val="22"/>
              </w:rPr>
            </w:pPr>
            <w:r>
              <w:rPr>
                <w:rFonts w:hint="eastAsia" w:hAnsi="宋体" w:cs="宋体"/>
                <w:kern w:val="0"/>
                <w:sz w:val="22"/>
              </w:rPr>
              <w:t>投标人要求澄清的截止时间</w:t>
            </w:r>
          </w:p>
        </w:tc>
        <w:tc>
          <w:tcPr>
            <w:tcW w:w="5513" w:type="dxa"/>
            <w:vAlign w:val="center"/>
          </w:tcPr>
          <w:p>
            <w:pPr>
              <w:pStyle w:val="11"/>
              <w:spacing w:line="360" w:lineRule="auto"/>
              <w:rPr>
                <w:rFonts w:hAnsi="宋体" w:cs="宋体"/>
                <w:sz w:val="22"/>
              </w:rPr>
            </w:pPr>
            <w:r>
              <w:rPr>
                <w:rFonts w:hint="eastAsia" w:hAnsi="宋体" w:cs="宋体"/>
                <w:sz w:val="22"/>
              </w:rPr>
              <w:t>招标文件发售之日起7个工作日内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1088" w:type="dxa"/>
            <w:vAlign w:val="center"/>
          </w:tcPr>
          <w:p>
            <w:pPr>
              <w:pStyle w:val="11"/>
              <w:adjustRightInd w:val="0"/>
              <w:spacing w:line="360" w:lineRule="auto"/>
              <w:jc w:val="center"/>
              <w:rPr>
                <w:rFonts w:hAnsi="宋体" w:cs="宋体"/>
                <w:sz w:val="22"/>
              </w:rPr>
            </w:pPr>
            <w:r>
              <w:rPr>
                <w:rFonts w:hint="eastAsia" w:hAnsi="宋体" w:cs="宋体"/>
                <w:sz w:val="22"/>
              </w:rPr>
              <w:t>8.8</w:t>
            </w:r>
          </w:p>
        </w:tc>
        <w:tc>
          <w:tcPr>
            <w:tcW w:w="2225" w:type="dxa"/>
            <w:vAlign w:val="center"/>
          </w:tcPr>
          <w:p>
            <w:pPr>
              <w:pStyle w:val="11"/>
              <w:spacing w:line="360" w:lineRule="auto"/>
              <w:rPr>
                <w:rFonts w:hAnsi="宋体" w:cs="宋体"/>
                <w:sz w:val="22"/>
              </w:rPr>
            </w:pPr>
            <w:r>
              <w:rPr>
                <w:rFonts w:hint="eastAsia" w:hAnsi="宋体" w:cs="宋体"/>
                <w:sz w:val="22"/>
              </w:rPr>
              <w:t>投标文件份数</w:t>
            </w:r>
          </w:p>
        </w:tc>
        <w:tc>
          <w:tcPr>
            <w:tcW w:w="5513" w:type="dxa"/>
            <w:vAlign w:val="center"/>
          </w:tcPr>
          <w:p>
            <w:pPr>
              <w:spacing w:line="360" w:lineRule="auto"/>
              <w:rPr>
                <w:rFonts w:ascii="宋体" w:hAnsi="宋体" w:cs="宋体"/>
                <w:sz w:val="22"/>
              </w:rPr>
            </w:pPr>
            <w:r>
              <w:rPr>
                <w:rFonts w:hint="eastAsia" w:ascii="宋体" w:hAnsi="宋体" w:cs="宋体"/>
                <w:sz w:val="22"/>
              </w:rPr>
              <w:t>一份正本，</w:t>
            </w:r>
            <w:r>
              <w:rPr>
                <w:rFonts w:hint="eastAsia" w:ascii="宋体" w:hAnsi="宋体" w:cs="宋体"/>
                <w:sz w:val="22"/>
                <w:lang w:val="en-US" w:eastAsia="zh-CN"/>
              </w:rPr>
              <w:t>六</w:t>
            </w:r>
            <w:r>
              <w:rPr>
                <w:rFonts w:hint="eastAsia" w:ascii="宋体" w:hAnsi="宋体" w:cs="宋体"/>
                <w:sz w:val="22"/>
              </w:rPr>
              <w:t>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088" w:type="dxa"/>
            <w:vAlign w:val="center"/>
          </w:tcPr>
          <w:p>
            <w:pPr>
              <w:pStyle w:val="11"/>
              <w:adjustRightInd w:val="0"/>
              <w:spacing w:line="360" w:lineRule="auto"/>
              <w:jc w:val="center"/>
              <w:rPr>
                <w:rFonts w:hAnsi="宋体" w:cs="宋体"/>
                <w:sz w:val="22"/>
              </w:rPr>
            </w:pPr>
            <w:r>
              <w:rPr>
                <w:rFonts w:hint="eastAsia" w:hAnsi="宋体" w:cs="宋体"/>
                <w:sz w:val="22"/>
              </w:rPr>
              <w:t>11.1</w:t>
            </w:r>
          </w:p>
        </w:tc>
        <w:tc>
          <w:tcPr>
            <w:tcW w:w="2225" w:type="dxa"/>
            <w:vAlign w:val="center"/>
          </w:tcPr>
          <w:p>
            <w:pPr>
              <w:pStyle w:val="11"/>
              <w:spacing w:line="360" w:lineRule="auto"/>
              <w:rPr>
                <w:rFonts w:hAnsi="宋体" w:cs="宋体"/>
                <w:sz w:val="22"/>
              </w:rPr>
            </w:pPr>
            <w:r>
              <w:rPr>
                <w:rFonts w:hint="eastAsia" w:hAnsi="宋体" w:cs="宋体"/>
                <w:sz w:val="22"/>
              </w:rPr>
              <w:t>报价方式</w:t>
            </w:r>
          </w:p>
        </w:tc>
        <w:tc>
          <w:tcPr>
            <w:tcW w:w="5513" w:type="dxa"/>
            <w:vAlign w:val="center"/>
          </w:tcPr>
          <w:p>
            <w:pPr>
              <w:pStyle w:val="11"/>
              <w:spacing w:line="360" w:lineRule="auto"/>
              <w:rPr>
                <w:rFonts w:hint="eastAsia" w:hAnsi="宋体" w:eastAsia="宋体" w:cs="宋体"/>
                <w:sz w:val="22"/>
                <w:lang w:eastAsia="zh-CN"/>
              </w:rPr>
            </w:pPr>
            <w:r>
              <w:rPr>
                <w:rFonts w:hint="eastAsia" w:hAnsi="宋体" w:cs="宋体"/>
                <w:sz w:val="22"/>
              </w:rPr>
              <w:t>无</w:t>
            </w:r>
            <w:r>
              <w:rPr>
                <w:rFonts w:hint="eastAsia" w:hAnsi="宋体" w:cs="宋体"/>
                <w:sz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8" w:type="dxa"/>
            <w:vAlign w:val="center"/>
          </w:tcPr>
          <w:p>
            <w:pPr>
              <w:pStyle w:val="11"/>
              <w:adjustRightInd w:val="0"/>
              <w:spacing w:line="360" w:lineRule="auto"/>
              <w:jc w:val="center"/>
              <w:rPr>
                <w:rFonts w:hAnsi="宋体" w:cs="宋体"/>
                <w:sz w:val="22"/>
              </w:rPr>
            </w:pPr>
            <w:r>
              <w:rPr>
                <w:rFonts w:hint="eastAsia" w:hAnsi="宋体" w:cs="宋体"/>
                <w:sz w:val="22"/>
              </w:rPr>
              <w:t>12.1</w:t>
            </w:r>
          </w:p>
        </w:tc>
        <w:tc>
          <w:tcPr>
            <w:tcW w:w="2225" w:type="dxa"/>
            <w:vAlign w:val="center"/>
          </w:tcPr>
          <w:p>
            <w:pPr>
              <w:pStyle w:val="11"/>
              <w:spacing w:line="360" w:lineRule="auto"/>
              <w:rPr>
                <w:rFonts w:hAnsi="宋体" w:cs="宋体"/>
                <w:sz w:val="22"/>
              </w:rPr>
            </w:pPr>
            <w:r>
              <w:rPr>
                <w:rFonts w:hint="eastAsia" w:hAnsi="宋体" w:cs="宋体"/>
                <w:sz w:val="22"/>
              </w:rPr>
              <w:t>投标有效期</w:t>
            </w:r>
          </w:p>
        </w:tc>
        <w:tc>
          <w:tcPr>
            <w:tcW w:w="5513" w:type="dxa"/>
            <w:vAlign w:val="center"/>
          </w:tcPr>
          <w:p>
            <w:pPr>
              <w:pStyle w:val="11"/>
              <w:spacing w:line="360" w:lineRule="auto"/>
              <w:rPr>
                <w:rFonts w:hAnsi="宋体" w:cs="宋体"/>
                <w:sz w:val="22"/>
              </w:rPr>
            </w:pPr>
            <w:r>
              <w:rPr>
                <w:rFonts w:hint="eastAsia" w:hAnsi="宋体" w:cs="宋体"/>
                <w:sz w:val="22"/>
              </w:rPr>
              <w:t>自投标截止时间起60天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1088" w:type="dxa"/>
            <w:vAlign w:val="center"/>
          </w:tcPr>
          <w:p>
            <w:pPr>
              <w:pStyle w:val="11"/>
              <w:adjustRightInd w:val="0"/>
              <w:spacing w:line="360" w:lineRule="auto"/>
              <w:jc w:val="center"/>
              <w:rPr>
                <w:rFonts w:hAnsi="宋体" w:cs="宋体"/>
                <w:sz w:val="22"/>
              </w:rPr>
            </w:pPr>
            <w:r>
              <w:rPr>
                <w:rFonts w:hint="eastAsia" w:hAnsi="宋体" w:cs="宋体"/>
                <w:sz w:val="22"/>
              </w:rPr>
              <w:t>14.1</w:t>
            </w:r>
          </w:p>
        </w:tc>
        <w:tc>
          <w:tcPr>
            <w:tcW w:w="2225" w:type="dxa"/>
            <w:vAlign w:val="center"/>
          </w:tcPr>
          <w:p>
            <w:pPr>
              <w:pStyle w:val="11"/>
              <w:spacing w:line="360" w:lineRule="auto"/>
              <w:jc w:val="left"/>
              <w:rPr>
                <w:rFonts w:hAnsi="宋体" w:cs="宋体"/>
                <w:sz w:val="22"/>
              </w:rPr>
            </w:pPr>
            <w:r>
              <w:rPr>
                <w:rFonts w:hint="eastAsia" w:hAnsi="宋体" w:cs="宋体"/>
                <w:sz w:val="22"/>
              </w:rPr>
              <w:t>递交投标文件截止时间/投标截止时间/开标时间</w:t>
            </w:r>
          </w:p>
        </w:tc>
        <w:tc>
          <w:tcPr>
            <w:tcW w:w="5513" w:type="dxa"/>
            <w:vAlign w:val="center"/>
          </w:tcPr>
          <w:p>
            <w:pPr>
              <w:pStyle w:val="11"/>
              <w:spacing w:line="360" w:lineRule="auto"/>
              <w:ind w:firstLine="116" w:firstLineChars="50"/>
              <w:rPr>
                <w:rFonts w:hAnsi="宋体" w:cs="宋体"/>
                <w:sz w:val="22"/>
              </w:rPr>
            </w:pPr>
            <w:r>
              <w:rPr>
                <w:rFonts w:hint="eastAsia" w:hAnsi="宋体" w:cs="宋体"/>
                <w:spacing w:val="6"/>
                <w:kern w:val="48"/>
                <w:sz w:val="22"/>
                <w:u w:val="single"/>
              </w:rPr>
              <w:t xml:space="preserve">2021 </w:t>
            </w:r>
            <w:r>
              <w:rPr>
                <w:rFonts w:hint="eastAsia" w:hAnsi="宋体" w:cs="宋体"/>
                <w:spacing w:val="6"/>
                <w:kern w:val="48"/>
                <w:sz w:val="22"/>
              </w:rPr>
              <w:t>年</w:t>
            </w:r>
            <w:r>
              <w:rPr>
                <w:rFonts w:hint="eastAsia" w:hAnsi="宋体" w:cs="宋体"/>
                <w:spacing w:val="6"/>
                <w:kern w:val="48"/>
                <w:sz w:val="22"/>
                <w:u w:val="single"/>
                <w:lang w:val="en-US" w:eastAsia="zh-CN"/>
              </w:rPr>
              <w:t>9</w:t>
            </w:r>
            <w:r>
              <w:rPr>
                <w:rFonts w:hint="eastAsia" w:hAnsi="宋体" w:cs="宋体"/>
                <w:spacing w:val="6"/>
                <w:kern w:val="48"/>
                <w:sz w:val="22"/>
              </w:rPr>
              <w:t>月</w:t>
            </w:r>
            <w:r>
              <w:rPr>
                <w:rFonts w:hint="eastAsia" w:hAnsi="宋体" w:cs="宋体"/>
                <w:spacing w:val="6"/>
                <w:kern w:val="48"/>
                <w:sz w:val="22"/>
                <w:u w:val="single"/>
                <w:lang w:val="en-US" w:eastAsia="zh-CN"/>
              </w:rPr>
              <w:t>10</w:t>
            </w:r>
            <w:r>
              <w:rPr>
                <w:rFonts w:hint="eastAsia" w:hAnsi="宋体" w:cs="宋体"/>
                <w:spacing w:val="6"/>
                <w:kern w:val="48"/>
                <w:sz w:val="22"/>
              </w:rPr>
              <w:t>日</w:t>
            </w:r>
            <w:r>
              <w:rPr>
                <w:rFonts w:hint="eastAsia" w:hAnsi="宋体" w:cs="宋体"/>
                <w:spacing w:val="6"/>
                <w:kern w:val="48"/>
                <w:sz w:val="22"/>
                <w:u w:val="single"/>
              </w:rPr>
              <w:t xml:space="preserve">9 </w:t>
            </w:r>
            <w:r>
              <w:rPr>
                <w:rFonts w:hint="eastAsia" w:hAnsi="宋体" w:cs="宋体"/>
                <w:spacing w:val="6"/>
                <w:kern w:val="48"/>
                <w:sz w:val="22"/>
              </w:rPr>
              <w:t>时</w:t>
            </w:r>
            <w:r>
              <w:rPr>
                <w:rFonts w:hint="eastAsia" w:hAnsi="宋体" w:cs="宋体"/>
                <w:spacing w:val="6"/>
                <w:kern w:val="48"/>
                <w:sz w:val="22"/>
                <w:u w:val="single"/>
              </w:rPr>
              <w:t>30</w:t>
            </w:r>
            <w:r>
              <w:rPr>
                <w:rFonts w:hint="eastAsia" w:hAnsi="宋体" w:cs="宋体"/>
                <w:spacing w:val="6"/>
                <w:kern w:val="48"/>
                <w:sz w:val="22"/>
              </w:rPr>
              <w:t>分整（北京时间）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088" w:type="dxa"/>
            <w:vAlign w:val="center"/>
          </w:tcPr>
          <w:p>
            <w:pPr>
              <w:spacing w:line="360" w:lineRule="auto"/>
              <w:jc w:val="center"/>
              <w:rPr>
                <w:rFonts w:ascii="宋体" w:hAnsi="宋体" w:cs="宋体"/>
                <w:sz w:val="22"/>
              </w:rPr>
            </w:pPr>
            <w:r>
              <w:rPr>
                <w:rFonts w:hint="eastAsia" w:ascii="宋体" w:hAnsi="宋体" w:cs="宋体"/>
                <w:sz w:val="22"/>
              </w:rPr>
              <w:t>14.2.3</w:t>
            </w:r>
          </w:p>
        </w:tc>
        <w:tc>
          <w:tcPr>
            <w:tcW w:w="2225" w:type="dxa"/>
            <w:vAlign w:val="center"/>
          </w:tcPr>
          <w:p>
            <w:pPr>
              <w:tabs>
                <w:tab w:val="left" w:pos="1213"/>
              </w:tabs>
              <w:spacing w:line="360" w:lineRule="auto"/>
              <w:jc w:val="center"/>
              <w:rPr>
                <w:rFonts w:ascii="宋体" w:hAnsi="宋体" w:cs="宋体"/>
                <w:sz w:val="22"/>
              </w:rPr>
            </w:pPr>
            <w:r>
              <w:rPr>
                <w:rFonts w:hint="eastAsia" w:ascii="宋体" w:hAnsi="宋体" w:cs="宋体"/>
                <w:sz w:val="22"/>
              </w:rPr>
              <w:t>投标文件袋外层包封标记要求</w:t>
            </w:r>
          </w:p>
        </w:tc>
        <w:tc>
          <w:tcPr>
            <w:tcW w:w="5513" w:type="dxa"/>
          </w:tcPr>
          <w:p>
            <w:pPr>
              <w:spacing w:line="360" w:lineRule="auto"/>
              <w:rPr>
                <w:rFonts w:ascii="宋体" w:hAnsi="宋体" w:cs="宋体"/>
                <w:sz w:val="22"/>
              </w:rPr>
            </w:pPr>
            <w:r>
              <w:rPr>
                <w:rFonts w:hint="eastAsia" w:ascii="宋体" w:hAnsi="宋体" w:cs="宋体"/>
                <w:sz w:val="22"/>
              </w:rPr>
              <w:t>（1）项目名称；</w:t>
            </w:r>
          </w:p>
          <w:p>
            <w:pPr>
              <w:spacing w:line="360" w:lineRule="auto"/>
              <w:rPr>
                <w:rFonts w:ascii="宋体" w:hAnsi="宋体" w:cs="宋体"/>
                <w:sz w:val="22"/>
              </w:rPr>
            </w:pPr>
            <w:r>
              <w:rPr>
                <w:rFonts w:hint="eastAsia" w:ascii="宋体" w:hAnsi="宋体" w:cs="宋体"/>
                <w:sz w:val="22"/>
              </w:rPr>
              <w:t>（2）项目编号；</w:t>
            </w:r>
          </w:p>
          <w:p>
            <w:pPr>
              <w:spacing w:line="360" w:lineRule="auto"/>
              <w:rPr>
                <w:rFonts w:ascii="宋体" w:hAnsi="宋体" w:cs="宋体"/>
                <w:sz w:val="22"/>
              </w:rPr>
            </w:pPr>
            <w:r>
              <w:rPr>
                <w:rFonts w:hint="eastAsia" w:ascii="宋体" w:hAnsi="宋体" w:cs="宋体"/>
                <w:sz w:val="22"/>
              </w:rPr>
              <w:t>（3）投标人名称；</w:t>
            </w:r>
          </w:p>
          <w:p>
            <w:pPr>
              <w:spacing w:line="360" w:lineRule="auto"/>
              <w:rPr>
                <w:rFonts w:ascii="宋体" w:hAnsi="宋体" w:cs="宋体"/>
                <w:sz w:val="22"/>
              </w:rPr>
            </w:pPr>
            <w:r>
              <w:rPr>
                <w:rFonts w:hint="eastAsia" w:ascii="宋体" w:hAnsi="宋体" w:cs="宋体"/>
                <w:sz w:val="22"/>
              </w:rPr>
              <w:t>（4）投标人法定代表人姓名或委托代理人姓名；</w:t>
            </w:r>
          </w:p>
          <w:p>
            <w:pPr>
              <w:spacing w:line="360" w:lineRule="auto"/>
              <w:rPr>
                <w:rFonts w:ascii="宋体" w:hAnsi="宋体" w:cs="宋体"/>
                <w:sz w:val="22"/>
              </w:rPr>
            </w:pPr>
            <w:r>
              <w:rPr>
                <w:rFonts w:hint="eastAsia" w:ascii="宋体" w:hAnsi="宋体" w:cs="宋体"/>
                <w:sz w:val="22"/>
              </w:rPr>
              <w:t>（5）联系方式；</w:t>
            </w:r>
          </w:p>
          <w:p>
            <w:pPr>
              <w:spacing w:line="360" w:lineRule="auto"/>
              <w:rPr>
                <w:rFonts w:ascii="宋体" w:hAnsi="宋体" w:cs="宋体"/>
                <w:sz w:val="22"/>
              </w:rPr>
            </w:pPr>
            <w:r>
              <w:rPr>
                <w:rFonts w:hint="eastAsia" w:ascii="宋体" w:hAnsi="宋体" w:cs="宋体"/>
                <w:sz w:val="22"/>
              </w:rPr>
              <w:t>（6）</w:t>
            </w:r>
            <w:r>
              <w:rPr>
                <w:rFonts w:hint="eastAsia" w:ascii="宋体" w:hAnsi="宋体" w:cs="宋体"/>
                <w:sz w:val="22"/>
                <w:u w:val="single"/>
              </w:rPr>
              <w:tab/>
            </w:r>
            <w:r>
              <w:rPr>
                <w:rFonts w:hint="eastAsia" w:ascii="宋体" w:hAnsi="宋体" w:cs="宋体"/>
                <w:sz w:val="22"/>
                <w:u w:val="single"/>
              </w:rPr>
              <w:t xml:space="preserve">    </w:t>
            </w:r>
            <w:r>
              <w:rPr>
                <w:rFonts w:hint="eastAsia" w:ascii="宋体" w:hAnsi="宋体" w:cs="宋体"/>
                <w:sz w:val="22"/>
              </w:rPr>
              <w:t>年</w:t>
            </w:r>
            <w:r>
              <w:rPr>
                <w:rFonts w:hint="eastAsia" w:ascii="宋体" w:hAnsi="宋体" w:cs="宋体"/>
                <w:sz w:val="22"/>
                <w:u w:val="single"/>
              </w:rPr>
              <w:t xml:space="preserve">   </w:t>
            </w:r>
            <w:r>
              <w:rPr>
                <w:rFonts w:hint="eastAsia" w:ascii="宋体" w:hAnsi="宋体" w:cs="宋体"/>
                <w:sz w:val="22"/>
              </w:rPr>
              <w:t>月</w:t>
            </w:r>
            <w:r>
              <w:rPr>
                <w:rFonts w:hint="eastAsia" w:ascii="宋体" w:hAnsi="宋体" w:cs="宋体"/>
                <w:sz w:val="22"/>
                <w:u w:val="single"/>
              </w:rPr>
              <w:t xml:space="preserve">   </w:t>
            </w:r>
            <w:r>
              <w:rPr>
                <w:rFonts w:hint="eastAsia" w:ascii="宋体" w:hAnsi="宋体" w:cs="宋体"/>
                <w:sz w:val="22"/>
              </w:rPr>
              <w:t>日北京时间</w:t>
            </w:r>
            <w:r>
              <w:rPr>
                <w:rFonts w:hint="eastAsia" w:ascii="宋体" w:hAnsi="宋体" w:cs="宋体"/>
                <w:sz w:val="22"/>
                <w:u w:val="single"/>
              </w:rPr>
              <w:t xml:space="preserve">    </w:t>
            </w:r>
            <w:r>
              <w:rPr>
                <w:rFonts w:hint="eastAsia" w:ascii="宋体" w:hAnsi="宋体" w:cs="宋体"/>
                <w:sz w:val="22"/>
              </w:rPr>
              <w:t>时</w:t>
            </w:r>
            <w:r>
              <w:rPr>
                <w:rFonts w:hint="eastAsia" w:ascii="宋体" w:hAnsi="宋体" w:cs="宋体"/>
                <w:sz w:val="22"/>
                <w:u w:val="single"/>
              </w:rPr>
              <w:t xml:space="preserve">   </w:t>
            </w:r>
            <w:r>
              <w:rPr>
                <w:rFonts w:hint="eastAsia" w:ascii="宋体" w:hAnsi="宋体" w:cs="宋体"/>
                <w:sz w:val="22"/>
              </w:rPr>
              <w:t>分开标，此时间以前不得开封。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1088" w:type="dxa"/>
            <w:vAlign w:val="center"/>
          </w:tcPr>
          <w:p>
            <w:pPr>
              <w:pStyle w:val="11"/>
              <w:adjustRightInd w:val="0"/>
              <w:spacing w:line="360" w:lineRule="auto"/>
              <w:jc w:val="center"/>
              <w:rPr>
                <w:rFonts w:hAnsi="宋体" w:cs="宋体"/>
                <w:sz w:val="22"/>
              </w:rPr>
            </w:pPr>
            <w:r>
              <w:rPr>
                <w:rFonts w:hint="eastAsia" w:hAnsi="宋体" w:cs="宋体"/>
                <w:sz w:val="22"/>
              </w:rPr>
              <w:t>14.4</w:t>
            </w:r>
          </w:p>
        </w:tc>
        <w:tc>
          <w:tcPr>
            <w:tcW w:w="2225" w:type="dxa"/>
            <w:vAlign w:val="center"/>
          </w:tcPr>
          <w:p>
            <w:pPr>
              <w:pStyle w:val="11"/>
              <w:spacing w:line="360" w:lineRule="auto"/>
              <w:rPr>
                <w:rFonts w:hAnsi="宋体" w:cs="宋体"/>
                <w:sz w:val="22"/>
              </w:rPr>
            </w:pPr>
            <w:r>
              <w:rPr>
                <w:rFonts w:hint="eastAsia" w:hAnsi="宋体" w:cs="宋体"/>
                <w:sz w:val="22"/>
              </w:rPr>
              <w:t>递交投标文件地点</w:t>
            </w:r>
          </w:p>
        </w:tc>
        <w:tc>
          <w:tcPr>
            <w:tcW w:w="5513" w:type="dxa"/>
            <w:vAlign w:val="center"/>
          </w:tcPr>
          <w:p>
            <w:pPr>
              <w:spacing w:line="360" w:lineRule="auto"/>
              <w:rPr>
                <w:rFonts w:ascii="宋体" w:hAnsi="宋体" w:cs="宋体"/>
                <w:sz w:val="22"/>
              </w:rPr>
            </w:pPr>
            <w:r>
              <w:rPr>
                <w:rFonts w:hint="eastAsia" w:ascii="宋体" w:hAnsi="宋体" w:cs="宋体"/>
                <w:sz w:val="22"/>
              </w:rPr>
              <w:t>南宁市良庆区玉洞大道33号南宁市民中心南宁市公共资源交易中心开标厅</w:t>
            </w:r>
            <w:r>
              <w:rPr>
                <w:rFonts w:hint="eastAsia" w:ascii="宋体" w:hAnsi="宋体" w:cs="宋体"/>
                <w:b/>
                <w:bCs/>
                <w:sz w:val="22"/>
              </w:rPr>
              <w:t>（具体按招标公告的相关内容执行）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088" w:type="dxa"/>
            <w:vAlign w:val="center"/>
          </w:tcPr>
          <w:p>
            <w:pPr>
              <w:pStyle w:val="11"/>
              <w:adjustRightInd w:val="0"/>
              <w:spacing w:line="360" w:lineRule="auto"/>
              <w:jc w:val="center"/>
              <w:rPr>
                <w:rFonts w:hAnsi="宋体" w:cs="宋体"/>
                <w:sz w:val="22"/>
              </w:rPr>
            </w:pPr>
            <w:r>
              <w:rPr>
                <w:rFonts w:hint="eastAsia" w:hAnsi="宋体" w:cs="宋体"/>
                <w:sz w:val="22"/>
              </w:rPr>
              <w:t>14.5</w:t>
            </w:r>
          </w:p>
        </w:tc>
        <w:tc>
          <w:tcPr>
            <w:tcW w:w="2225" w:type="dxa"/>
            <w:vAlign w:val="center"/>
          </w:tcPr>
          <w:p>
            <w:pPr>
              <w:pStyle w:val="11"/>
              <w:spacing w:line="360" w:lineRule="auto"/>
              <w:rPr>
                <w:rFonts w:hAnsi="宋体" w:cs="宋体"/>
                <w:spacing w:val="-10"/>
                <w:sz w:val="22"/>
              </w:rPr>
            </w:pPr>
            <w:r>
              <w:rPr>
                <w:rFonts w:hint="eastAsia" w:hAnsi="宋体" w:cs="宋体"/>
                <w:spacing w:val="-10"/>
                <w:sz w:val="22"/>
              </w:rPr>
              <w:t>递交投标样品截止时间</w:t>
            </w:r>
          </w:p>
        </w:tc>
        <w:tc>
          <w:tcPr>
            <w:tcW w:w="5513" w:type="dxa"/>
            <w:vAlign w:val="center"/>
          </w:tcPr>
          <w:p>
            <w:pPr>
              <w:pStyle w:val="11"/>
              <w:spacing w:line="360" w:lineRule="auto"/>
              <w:rPr>
                <w:rFonts w:hAnsi="宋体" w:cs="宋体"/>
                <w:sz w:val="22"/>
              </w:rPr>
            </w:pPr>
            <w:r>
              <w:rPr>
                <w:rFonts w:hint="eastAsia" w:hAnsi="宋体" w:cs="宋体"/>
                <w:sz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088" w:type="dxa"/>
            <w:vAlign w:val="center"/>
          </w:tcPr>
          <w:p>
            <w:pPr>
              <w:pStyle w:val="11"/>
              <w:adjustRightInd w:val="0"/>
              <w:spacing w:line="360" w:lineRule="auto"/>
              <w:jc w:val="center"/>
              <w:rPr>
                <w:rFonts w:hAnsi="宋体" w:cs="宋体"/>
                <w:sz w:val="22"/>
              </w:rPr>
            </w:pPr>
            <w:r>
              <w:rPr>
                <w:rFonts w:hint="eastAsia" w:hAnsi="宋体" w:cs="宋体"/>
                <w:sz w:val="22"/>
              </w:rPr>
              <w:t>14.6</w:t>
            </w:r>
          </w:p>
        </w:tc>
        <w:tc>
          <w:tcPr>
            <w:tcW w:w="2225" w:type="dxa"/>
            <w:vAlign w:val="center"/>
          </w:tcPr>
          <w:p>
            <w:pPr>
              <w:pStyle w:val="11"/>
              <w:spacing w:line="360" w:lineRule="auto"/>
              <w:rPr>
                <w:rFonts w:hAnsi="宋体" w:cs="宋体"/>
                <w:sz w:val="22"/>
              </w:rPr>
            </w:pPr>
            <w:r>
              <w:rPr>
                <w:rFonts w:hint="eastAsia" w:hAnsi="宋体" w:cs="宋体"/>
                <w:sz w:val="22"/>
              </w:rPr>
              <w:t>递交投标样品地点</w:t>
            </w:r>
          </w:p>
        </w:tc>
        <w:tc>
          <w:tcPr>
            <w:tcW w:w="5513" w:type="dxa"/>
            <w:vAlign w:val="center"/>
          </w:tcPr>
          <w:p>
            <w:pPr>
              <w:pStyle w:val="11"/>
              <w:spacing w:line="360" w:lineRule="auto"/>
              <w:rPr>
                <w:rFonts w:hAnsi="宋体" w:cs="宋体"/>
                <w:sz w:val="22"/>
              </w:rPr>
            </w:pPr>
            <w:r>
              <w:rPr>
                <w:rFonts w:hint="eastAsia" w:hAnsi="宋体" w:cs="宋体"/>
                <w:sz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88" w:type="dxa"/>
            <w:vAlign w:val="center"/>
          </w:tcPr>
          <w:p>
            <w:pPr>
              <w:pStyle w:val="11"/>
              <w:adjustRightInd w:val="0"/>
              <w:spacing w:line="360" w:lineRule="auto"/>
              <w:jc w:val="center"/>
              <w:rPr>
                <w:rFonts w:hAnsi="宋体" w:cs="宋体"/>
                <w:sz w:val="22"/>
              </w:rPr>
            </w:pPr>
            <w:r>
              <w:rPr>
                <w:rFonts w:hint="eastAsia" w:hAnsi="宋体" w:cs="宋体"/>
                <w:sz w:val="22"/>
              </w:rPr>
              <w:t>15.1</w:t>
            </w:r>
          </w:p>
        </w:tc>
        <w:tc>
          <w:tcPr>
            <w:tcW w:w="2225" w:type="dxa"/>
            <w:vAlign w:val="center"/>
          </w:tcPr>
          <w:p>
            <w:pPr>
              <w:pStyle w:val="11"/>
              <w:spacing w:line="360" w:lineRule="auto"/>
              <w:rPr>
                <w:rFonts w:hAnsi="宋体" w:cs="宋体"/>
                <w:sz w:val="22"/>
              </w:rPr>
            </w:pPr>
            <w:r>
              <w:rPr>
                <w:rFonts w:hint="eastAsia" w:hAnsi="宋体" w:cs="宋体"/>
                <w:sz w:val="22"/>
              </w:rPr>
              <w:t>开标地点</w:t>
            </w:r>
          </w:p>
        </w:tc>
        <w:tc>
          <w:tcPr>
            <w:tcW w:w="5513" w:type="dxa"/>
            <w:vAlign w:val="center"/>
          </w:tcPr>
          <w:p>
            <w:pPr>
              <w:pStyle w:val="11"/>
              <w:spacing w:line="360" w:lineRule="auto"/>
              <w:rPr>
                <w:rFonts w:hAnsi="宋体" w:cs="宋体"/>
                <w:sz w:val="22"/>
              </w:rPr>
            </w:pPr>
            <w:r>
              <w:rPr>
                <w:rFonts w:hint="eastAsia" w:hAnsi="宋体" w:cs="宋体"/>
                <w:sz w:val="22"/>
              </w:rPr>
              <w:t>与递交投标文件地点相同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1088" w:type="dxa"/>
            <w:vAlign w:val="center"/>
          </w:tcPr>
          <w:p>
            <w:pPr>
              <w:pStyle w:val="11"/>
              <w:adjustRightInd w:val="0"/>
              <w:spacing w:line="360" w:lineRule="auto"/>
              <w:jc w:val="center"/>
              <w:rPr>
                <w:rFonts w:hAnsi="宋体" w:cs="宋体"/>
                <w:sz w:val="22"/>
              </w:rPr>
            </w:pPr>
            <w:r>
              <w:rPr>
                <w:rFonts w:hint="eastAsia" w:hAnsi="宋体" w:cs="宋体"/>
                <w:sz w:val="22"/>
              </w:rPr>
              <w:t>17.1</w:t>
            </w:r>
          </w:p>
        </w:tc>
        <w:tc>
          <w:tcPr>
            <w:tcW w:w="2225" w:type="dxa"/>
            <w:vAlign w:val="center"/>
          </w:tcPr>
          <w:p>
            <w:pPr>
              <w:spacing w:line="360" w:lineRule="auto"/>
              <w:rPr>
                <w:rFonts w:ascii="宋体" w:hAnsi="宋体" w:cs="宋体"/>
                <w:kern w:val="0"/>
                <w:sz w:val="22"/>
              </w:rPr>
            </w:pPr>
            <w:r>
              <w:rPr>
                <w:rFonts w:hint="eastAsia" w:ascii="宋体" w:hAnsi="宋体" w:cs="宋体"/>
                <w:kern w:val="0"/>
                <w:sz w:val="22"/>
              </w:rPr>
              <w:t>评标委员会的组建</w:t>
            </w:r>
          </w:p>
        </w:tc>
        <w:tc>
          <w:tcPr>
            <w:tcW w:w="5513" w:type="dxa"/>
            <w:vAlign w:val="center"/>
          </w:tcPr>
          <w:p>
            <w:pPr>
              <w:spacing w:line="360" w:lineRule="auto"/>
              <w:rPr>
                <w:rFonts w:ascii="宋体" w:hAnsi="宋体" w:cs="宋体"/>
                <w:sz w:val="22"/>
              </w:rPr>
            </w:pPr>
            <w:r>
              <w:rPr>
                <w:rFonts w:hint="eastAsia" w:ascii="宋体" w:hAnsi="宋体" w:cs="宋体"/>
                <w:sz w:val="22"/>
              </w:rPr>
              <w:t>采购代理机构根据采购项目的特点从财政部门设立的政府采购评审专家库中，通过随机方式抽取专家，评标委员会共</w:t>
            </w:r>
            <w:r>
              <w:rPr>
                <w:rFonts w:hint="eastAsia" w:ascii="宋体" w:hAnsi="宋体" w:cs="宋体"/>
                <w:sz w:val="22"/>
                <w:lang w:val="en-US" w:eastAsia="zh-CN"/>
              </w:rPr>
              <w:t>7</w:t>
            </w:r>
            <w:r>
              <w:rPr>
                <w:rFonts w:hint="eastAsia" w:ascii="宋体" w:hAnsi="宋体" w:cs="宋体"/>
                <w:sz w:val="22"/>
              </w:rPr>
              <w:t>人以上单数构成，其中专家人数不少于成员总数的三分之二。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088" w:type="dxa"/>
            <w:vAlign w:val="center"/>
          </w:tcPr>
          <w:p>
            <w:pPr>
              <w:pStyle w:val="11"/>
              <w:adjustRightInd w:val="0"/>
              <w:spacing w:line="360" w:lineRule="auto"/>
              <w:jc w:val="center"/>
              <w:rPr>
                <w:rFonts w:hAnsi="宋体" w:cs="宋体"/>
                <w:sz w:val="22"/>
              </w:rPr>
            </w:pPr>
            <w:r>
              <w:rPr>
                <w:rFonts w:hint="eastAsia" w:hAnsi="宋体" w:cs="宋体"/>
                <w:sz w:val="22"/>
              </w:rPr>
              <w:t>17.3</w:t>
            </w:r>
          </w:p>
        </w:tc>
        <w:tc>
          <w:tcPr>
            <w:tcW w:w="2225" w:type="dxa"/>
            <w:vAlign w:val="center"/>
          </w:tcPr>
          <w:p>
            <w:pPr>
              <w:pStyle w:val="11"/>
              <w:spacing w:line="360" w:lineRule="auto"/>
              <w:rPr>
                <w:rFonts w:hAnsi="宋体" w:cs="宋体"/>
                <w:sz w:val="22"/>
              </w:rPr>
            </w:pPr>
            <w:r>
              <w:rPr>
                <w:rFonts w:hint="eastAsia" w:hAnsi="宋体" w:cs="宋体"/>
                <w:sz w:val="22"/>
              </w:rPr>
              <w:t>评标方法</w:t>
            </w:r>
          </w:p>
        </w:tc>
        <w:tc>
          <w:tcPr>
            <w:tcW w:w="5513" w:type="dxa"/>
            <w:vAlign w:val="center"/>
          </w:tcPr>
          <w:p>
            <w:pPr>
              <w:pStyle w:val="11"/>
              <w:spacing w:line="360" w:lineRule="auto"/>
              <w:rPr>
                <w:rFonts w:hAnsi="宋体" w:cs="宋体"/>
                <w:sz w:val="22"/>
              </w:rPr>
            </w:pPr>
            <w:r>
              <w:rPr>
                <w:rFonts w:hint="eastAsia" w:hAnsi="宋体" w:cs="宋体"/>
                <w:sz w:val="22"/>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1088" w:type="dxa"/>
            <w:vAlign w:val="center"/>
          </w:tcPr>
          <w:p>
            <w:pPr>
              <w:pStyle w:val="11"/>
              <w:adjustRightInd w:val="0"/>
              <w:spacing w:line="360" w:lineRule="auto"/>
              <w:jc w:val="center"/>
              <w:rPr>
                <w:rFonts w:hAnsi="宋体" w:cs="宋体"/>
                <w:sz w:val="22"/>
              </w:rPr>
            </w:pPr>
            <w:r>
              <w:rPr>
                <w:rFonts w:hint="eastAsia" w:hAnsi="宋体" w:cs="宋体"/>
                <w:sz w:val="22"/>
              </w:rPr>
              <w:t>22.1</w:t>
            </w:r>
          </w:p>
        </w:tc>
        <w:tc>
          <w:tcPr>
            <w:tcW w:w="2225" w:type="dxa"/>
            <w:vAlign w:val="center"/>
          </w:tcPr>
          <w:p>
            <w:pPr>
              <w:spacing w:line="360" w:lineRule="auto"/>
              <w:rPr>
                <w:rFonts w:ascii="宋体" w:hAnsi="宋体" w:cs="宋体"/>
                <w:kern w:val="0"/>
                <w:sz w:val="22"/>
              </w:rPr>
            </w:pPr>
            <w:r>
              <w:rPr>
                <w:rFonts w:hint="eastAsia" w:ascii="宋体" w:hAnsi="宋体" w:cs="宋体"/>
                <w:kern w:val="0"/>
                <w:sz w:val="22"/>
              </w:rPr>
              <w:t>招标人是否授权评标委员会确定中标人</w:t>
            </w:r>
          </w:p>
        </w:tc>
        <w:tc>
          <w:tcPr>
            <w:tcW w:w="5513" w:type="dxa"/>
            <w:vAlign w:val="center"/>
          </w:tcPr>
          <w:p>
            <w:pPr>
              <w:spacing w:line="360" w:lineRule="auto"/>
              <w:rPr>
                <w:rFonts w:ascii="宋体" w:hAnsi="宋体" w:cs="宋体"/>
                <w:kern w:val="0"/>
                <w:sz w:val="22"/>
              </w:rPr>
            </w:pPr>
            <w:r>
              <w:rPr>
                <w:rFonts w:hint="eastAsia" w:ascii="宋体" w:hAnsi="宋体" w:cs="宋体"/>
                <w:kern w:val="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1088" w:type="dxa"/>
            <w:vAlign w:val="center"/>
          </w:tcPr>
          <w:p>
            <w:pPr>
              <w:pStyle w:val="11"/>
              <w:adjustRightInd w:val="0"/>
              <w:spacing w:line="360" w:lineRule="auto"/>
              <w:jc w:val="center"/>
              <w:rPr>
                <w:rFonts w:hAnsi="宋体" w:cs="宋体"/>
                <w:sz w:val="22"/>
              </w:rPr>
            </w:pPr>
            <w:r>
              <w:rPr>
                <w:rFonts w:hint="eastAsia" w:hAnsi="宋体" w:cs="宋体"/>
                <w:sz w:val="22"/>
              </w:rPr>
              <w:t>23.1</w:t>
            </w:r>
          </w:p>
        </w:tc>
        <w:tc>
          <w:tcPr>
            <w:tcW w:w="2225" w:type="dxa"/>
            <w:vAlign w:val="center"/>
          </w:tcPr>
          <w:p>
            <w:pPr>
              <w:pStyle w:val="11"/>
              <w:spacing w:line="360" w:lineRule="auto"/>
              <w:rPr>
                <w:rFonts w:hAnsi="宋体" w:cs="宋体"/>
                <w:sz w:val="22"/>
              </w:rPr>
            </w:pPr>
            <w:r>
              <w:rPr>
                <w:rFonts w:hint="eastAsia" w:hAnsi="宋体" w:cs="宋体"/>
                <w:sz w:val="22"/>
              </w:rPr>
              <w:t>中标通知书的发放</w:t>
            </w:r>
          </w:p>
        </w:tc>
        <w:tc>
          <w:tcPr>
            <w:tcW w:w="5513" w:type="dxa"/>
            <w:vAlign w:val="center"/>
          </w:tcPr>
          <w:p>
            <w:pPr>
              <w:spacing w:line="360" w:lineRule="auto"/>
              <w:rPr>
                <w:rFonts w:ascii="宋体" w:hAnsi="宋体" w:cs="宋体"/>
                <w:sz w:val="22"/>
              </w:rPr>
            </w:pPr>
            <w:r>
              <w:rPr>
                <w:rFonts w:hint="eastAsia" w:ascii="宋体" w:hAnsi="宋体" w:cs="宋体"/>
                <w:sz w:val="22"/>
              </w:rPr>
              <w:t>评标结束后，在中标人确定之日起2个工作日内，由采购代理机构在本章第2.1项规定的政府采购信息发布媒体上发布中标结果公告，发布中标公告的同时向中标人发出中标通知书。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88" w:type="dxa"/>
            <w:vAlign w:val="center"/>
          </w:tcPr>
          <w:p>
            <w:pPr>
              <w:pStyle w:val="11"/>
              <w:adjustRightInd w:val="0"/>
              <w:spacing w:line="360" w:lineRule="auto"/>
              <w:jc w:val="center"/>
              <w:rPr>
                <w:rFonts w:hAnsi="宋体" w:cs="宋体"/>
                <w:sz w:val="22"/>
              </w:rPr>
            </w:pPr>
            <w:r>
              <w:rPr>
                <w:rFonts w:hint="eastAsia" w:hAnsi="宋体" w:cs="宋体"/>
                <w:sz w:val="22"/>
              </w:rPr>
              <w:t>28.1</w:t>
            </w:r>
          </w:p>
        </w:tc>
        <w:tc>
          <w:tcPr>
            <w:tcW w:w="2225" w:type="dxa"/>
            <w:vAlign w:val="center"/>
          </w:tcPr>
          <w:p>
            <w:pPr>
              <w:adjustRightInd w:val="0"/>
              <w:spacing w:line="360" w:lineRule="auto"/>
              <w:rPr>
                <w:rFonts w:ascii="宋体" w:hAnsi="宋体" w:cs="宋体"/>
                <w:kern w:val="0"/>
                <w:sz w:val="22"/>
              </w:rPr>
            </w:pPr>
            <w:r>
              <w:rPr>
                <w:rFonts w:hint="eastAsia" w:ascii="宋体" w:hAnsi="宋体" w:cs="宋体"/>
                <w:kern w:val="0"/>
                <w:sz w:val="22"/>
              </w:rPr>
              <w:t>需要补充的其他</w:t>
            </w:r>
          </w:p>
          <w:p>
            <w:pPr>
              <w:adjustRightInd w:val="0"/>
              <w:spacing w:line="360" w:lineRule="auto"/>
              <w:rPr>
                <w:rFonts w:ascii="宋体" w:hAnsi="宋体" w:cs="宋体"/>
                <w:kern w:val="0"/>
                <w:sz w:val="22"/>
              </w:rPr>
            </w:pPr>
            <w:r>
              <w:rPr>
                <w:rFonts w:hint="eastAsia" w:ascii="宋体" w:hAnsi="宋体" w:cs="宋体"/>
                <w:kern w:val="0"/>
                <w:sz w:val="22"/>
              </w:rPr>
              <w:t>内容</w:t>
            </w:r>
          </w:p>
        </w:tc>
        <w:tc>
          <w:tcPr>
            <w:tcW w:w="5513" w:type="dxa"/>
            <w:vAlign w:val="center"/>
          </w:tcPr>
          <w:p>
            <w:pPr>
              <w:pStyle w:val="11"/>
              <w:spacing w:line="360" w:lineRule="auto"/>
              <w:rPr>
                <w:rFonts w:hAnsi="宋体" w:cs="宋体"/>
                <w:sz w:val="22"/>
              </w:rPr>
            </w:pPr>
            <w:r>
              <w:rPr>
                <w:rFonts w:hint="eastAsia" w:hAnsi="宋体" w:cs="宋体"/>
                <w:sz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088" w:type="dxa"/>
            <w:vAlign w:val="center"/>
          </w:tcPr>
          <w:p>
            <w:pPr>
              <w:pStyle w:val="11"/>
              <w:adjustRightInd w:val="0"/>
              <w:spacing w:line="360" w:lineRule="auto"/>
              <w:jc w:val="center"/>
              <w:rPr>
                <w:rFonts w:hAnsi="宋体" w:cs="宋体"/>
                <w:sz w:val="22"/>
              </w:rPr>
            </w:pPr>
          </w:p>
        </w:tc>
        <w:tc>
          <w:tcPr>
            <w:tcW w:w="2225" w:type="dxa"/>
            <w:vAlign w:val="center"/>
          </w:tcPr>
          <w:p>
            <w:pPr>
              <w:adjustRightInd w:val="0"/>
              <w:spacing w:line="360" w:lineRule="auto"/>
              <w:rPr>
                <w:rFonts w:ascii="宋体" w:hAnsi="宋体" w:cs="宋体"/>
                <w:kern w:val="0"/>
                <w:sz w:val="22"/>
              </w:rPr>
            </w:pPr>
            <w:r>
              <w:rPr>
                <w:rFonts w:hint="eastAsia" w:ascii="宋体" w:hAnsi="宋体" w:cs="宋体"/>
                <w:kern w:val="0"/>
                <w:sz w:val="22"/>
              </w:rPr>
              <w:t>资格审查方式</w:t>
            </w:r>
          </w:p>
        </w:tc>
        <w:tc>
          <w:tcPr>
            <w:tcW w:w="5513" w:type="dxa"/>
            <w:vAlign w:val="center"/>
          </w:tcPr>
          <w:p>
            <w:pPr>
              <w:pStyle w:val="11"/>
              <w:spacing w:line="360" w:lineRule="auto"/>
              <w:rPr>
                <w:rFonts w:hAnsi="宋体" w:cs="宋体"/>
                <w:sz w:val="22"/>
              </w:rPr>
            </w:pPr>
            <w:r>
              <w:rPr>
                <w:rFonts w:hint="eastAsia" w:hAnsi="宋体" w:cs="宋体"/>
                <w:sz w:val="22"/>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088" w:type="dxa"/>
            <w:vAlign w:val="center"/>
          </w:tcPr>
          <w:p>
            <w:pPr>
              <w:pStyle w:val="11"/>
              <w:adjustRightInd w:val="0"/>
              <w:spacing w:line="360" w:lineRule="auto"/>
              <w:jc w:val="center"/>
              <w:rPr>
                <w:rFonts w:hAnsi="宋体" w:cs="宋体"/>
                <w:sz w:val="22"/>
              </w:rPr>
            </w:pPr>
          </w:p>
        </w:tc>
        <w:tc>
          <w:tcPr>
            <w:tcW w:w="2225" w:type="dxa"/>
            <w:vAlign w:val="center"/>
          </w:tcPr>
          <w:p>
            <w:pPr>
              <w:adjustRightInd w:val="0"/>
              <w:spacing w:line="360" w:lineRule="auto"/>
              <w:rPr>
                <w:rFonts w:ascii="宋体" w:hAnsi="宋体" w:cs="宋体"/>
                <w:kern w:val="0"/>
                <w:sz w:val="22"/>
              </w:rPr>
            </w:pPr>
            <w:r>
              <w:rPr>
                <w:rFonts w:hint="eastAsia" w:ascii="宋体" w:hAnsi="宋体" w:cs="宋体"/>
                <w:kern w:val="0"/>
                <w:sz w:val="22"/>
              </w:rPr>
              <w:t>其他说明</w:t>
            </w:r>
          </w:p>
        </w:tc>
        <w:tc>
          <w:tcPr>
            <w:tcW w:w="5513" w:type="dxa"/>
            <w:vAlign w:val="center"/>
          </w:tcPr>
          <w:p>
            <w:pPr>
              <w:pStyle w:val="11"/>
              <w:spacing w:line="360" w:lineRule="auto"/>
              <w:rPr>
                <w:rFonts w:hAnsi="宋体" w:cs="宋体"/>
                <w:sz w:val="22"/>
              </w:rPr>
            </w:pPr>
            <w:r>
              <w:rPr>
                <w:rFonts w:hint="eastAsia" w:hAnsi="宋体" w:cs="宋体"/>
                <w:sz w:val="22"/>
              </w:rPr>
              <w:t>为帮助中小微企业解决资金周转或融资困难问题，南宁市政府采购试行政府采购信用融资制度，为中小企业参与政府采购活动提供金融服务。中标人可凭政府采购合同申请政府采购信用融资，具体办理要求与办理方式，详见南宁市公共资源交易中心网“政府采购信用融资”专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088" w:type="dxa"/>
            <w:vAlign w:val="center"/>
          </w:tcPr>
          <w:p>
            <w:pPr>
              <w:pStyle w:val="11"/>
              <w:adjustRightInd w:val="0"/>
              <w:spacing w:line="360" w:lineRule="auto"/>
              <w:jc w:val="center"/>
              <w:rPr>
                <w:rFonts w:hAnsi="宋体" w:cs="宋体"/>
                <w:sz w:val="22"/>
              </w:rPr>
            </w:pPr>
          </w:p>
        </w:tc>
        <w:tc>
          <w:tcPr>
            <w:tcW w:w="2225" w:type="dxa"/>
            <w:vAlign w:val="center"/>
          </w:tcPr>
          <w:p>
            <w:pPr>
              <w:adjustRightInd w:val="0"/>
              <w:spacing w:line="360" w:lineRule="auto"/>
              <w:rPr>
                <w:rFonts w:ascii="宋体" w:hAnsi="宋体" w:cs="宋体"/>
                <w:kern w:val="0"/>
                <w:sz w:val="22"/>
              </w:rPr>
            </w:pPr>
            <w:r>
              <w:rPr>
                <w:rFonts w:hint="eastAsia" w:ascii="宋体" w:hAnsi="宋体" w:cs="宋体"/>
                <w:kern w:val="0"/>
                <w:sz w:val="22"/>
              </w:rPr>
              <w:t>代理服务费</w:t>
            </w:r>
          </w:p>
        </w:tc>
        <w:tc>
          <w:tcPr>
            <w:tcW w:w="5513" w:type="dxa"/>
            <w:vAlign w:val="center"/>
          </w:tcPr>
          <w:p>
            <w:pPr>
              <w:spacing w:line="400" w:lineRule="exact"/>
              <w:rPr>
                <w:rFonts w:ascii="宋体" w:hAnsi="宋体" w:cs="宋体"/>
                <w:kern w:val="1"/>
                <w:sz w:val="22"/>
              </w:rPr>
            </w:pPr>
            <w:r>
              <w:rPr>
                <w:rFonts w:hint="eastAsia" w:ascii="宋体" w:hAnsi="宋体" w:cs="宋体"/>
                <w:kern w:val="1"/>
                <w:sz w:val="22"/>
              </w:rPr>
              <w:t>1、代理服务费由中标人向采购代理机构支付。</w:t>
            </w:r>
            <w:r>
              <w:rPr>
                <w:rFonts w:hint="eastAsia" w:ascii="宋体" w:hAnsi="宋体" w:cs="宋体"/>
                <w:kern w:val="1"/>
                <w:szCs w:val="20"/>
              </w:rPr>
              <w:t>在领取中标通知书前</w:t>
            </w:r>
            <w:r>
              <w:rPr>
                <w:rFonts w:hint="eastAsia" w:ascii="宋体" w:hAnsi="宋体" w:cs="宋体"/>
                <w:kern w:val="1"/>
                <w:sz w:val="22"/>
              </w:rPr>
              <w:t>，中标人应向采购代理机构一次付清代理服务费。</w:t>
            </w:r>
          </w:p>
          <w:p>
            <w:pPr>
              <w:pStyle w:val="11"/>
              <w:spacing w:line="360" w:lineRule="auto"/>
              <w:rPr>
                <w:rFonts w:hAnsi="宋体" w:cs="宋体"/>
                <w:sz w:val="22"/>
              </w:rPr>
            </w:pPr>
            <w:r>
              <w:rPr>
                <w:rFonts w:hAnsi="宋体" w:cs="宋体"/>
                <w:sz w:val="22"/>
              </w:rPr>
              <w:t>2、</w:t>
            </w:r>
            <w:r>
              <w:rPr>
                <w:rFonts w:hAnsi="宋体" w:cs="宋体"/>
                <w:kern w:val="1"/>
                <w:sz w:val="22"/>
              </w:rPr>
              <w:t>代理服务收费标准：</w:t>
            </w:r>
            <w:r>
              <w:rPr>
                <w:rFonts w:hint="eastAsia" w:hAnsi="宋体" w:cs="宋体"/>
                <w:kern w:val="1"/>
                <w:szCs w:val="20"/>
              </w:rPr>
              <w:t>每名中标人</w:t>
            </w:r>
            <w:r>
              <w:rPr>
                <w:rFonts w:hint="eastAsia" w:hAnsi="宋体" w:cs="宋体"/>
                <w:kern w:val="1"/>
                <w:sz w:val="22"/>
              </w:rPr>
              <w:t>按</w:t>
            </w:r>
            <w:r>
              <w:rPr>
                <w:rFonts w:hint="eastAsia" w:hAnsi="宋体" w:cs="宋体"/>
                <w:b/>
                <w:kern w:val="1"/>
                <w:szCs w:val="20"/>
                <w:u w:val="none"/>
                <w:lang w:val="en-US" w:eastAsia="zh-CN"/>
              </w:rPr>
              <w:t>4千元</w:t>
            </w:r>
            <w:r>
              <w:rPr>
                <w:rFonts w:hint="eastAsia" w:hAnsi="宋体" w:cs="宋体"/>
                <w:kern w:val="1"/>
                <w:szCs w:val="21"/>
              </w:rPr>
              <w:t>收取。</w:t>
            </w:r>
          </w:p>
        </w:tc>
      </w:tr>
    </w:tbl>
    <w:p>
      <w:pPr>
        <w:pStyle w:val="11"/>
        <w:jc w:val="center"/>
        <w:rPr>
          <w:rFonts w:hAnsi="宋体" w:cs="宋体"/>
          <w:b/>
          <w:sz w:val="28"/>
          <w:szCs w:val="28"/>
        </w:rPr>
      </w:pPr>
      <w:r>
        <w:rPr>
          <w:rFonts w:hint="eastAsia" w:hAnsi="宋体" w:cs="宋体"/>
          <w:sz w:val="22"/>
        </w:rPr>
        <w:br w:type="page"/>
      </w:r>
      <w:bookmarkStart w:id="53" w:name="_Toc422316560"/>
      <w:r>
        <w:rPr>
          <w:rFonts w:hint="eastAsia" w:hAnsi="宋体" w:cs="宋体"/>
          <w:b/>
          <w:sz w:val="30"/>
          <w:szCs w:val="30"/>
        </w:rPr>
        <w:t>一    总  则</w:t>
      </w:r>
      <w:bookmarkEnd w:id="53"/>
    </w:p>
    <w:p>
      <w:pPr>
        <w:pStyle w:val="11"/>
        <w:snapToGrid w:val="0"/>
        <w:spacing w:line="436" w:lineRule="exact"/>
        <w:ind w:left="243" w:hanging="243" w:hangingChars="101"/>
        <w:jc w:val="left"/>
        <w:rPr>
          <w:rFonts w:hAnsi="宋体" w:cs="宋体"/>
          <w:b/>
          <w:bCs/>
          <w:sz w:val="24"/>
          <w:szCs w:val="24"/>
        </w:rPr>
      </w:pPr>
      <w:r>
        <w:rPr>
          <w:rFonts w:hint="eastAsia" w:hAnsi="宋体" w:cs="宋体"/>
          <w:b/>
          <w:bCs/>
          <w:sz w:val="24"/>
          <w:szCs w:val="24"/>
        </w:rPr>
        <w:t>1. 项目概况</w:t>
      </w:r>
    </w:p>
    <w:p>
      <w:pPr>
        <w:pStyle w:val="11"/>
        <w:snapToGrid w:val="0"/>
        <w:spacing w:line="436" w:lineRule="exact"/>
        <w:ind w:firstLine="480" w:firstLineChars="200"/>
        <w:jc w:val="left"/>
        <w:rPr>
          <w:rFonts w:hAnsi="宋体" w:cs="宋体"/>
          <w:bCs/>
          <w:sz w:val="24"/>
          <w:szCs w:val="24"/>
        </w:rPr>
      </w:pPr>
      <w:r>
        <w:rPr>
          <w:rFonts w:hint="eastAsia" w:hAnsi="宋体" w:cs="宋体"/>
          <w:bCs/>
          <w:sz w:val="24"/>
          <w:szCs w:val="24"/>
        </w:rPr>
        <w:t>1.1  采购人：见投标人须知前附表。</w:t>
      </w:r>
    </w:p>
    <w:p>
      <w:pPr>
        <w:pStyle w:val="11"/>
        <w:snapToGrid w:val="0"/>
        <w:spacing w:line="436" w:lineRule="exact"/>
        <w:ind w:firstLine="480" w:firstLineChars="200"/>
        <w:jc w:val="left"/>
        <w:rPr>
          <w:rFonts w:hAnsi="宋体" w:cs="宋体"/>
          <w:sz w:val="24"/>
          <w:szCs w:val="24"/>
        </w:rPr>
      </w:pPr>
      <w:r>
        <w:rPr>
          <w:rFonts w:hint="eastAsia" w:hAnsi="宋体" w:cs="宋体"/>
          <w:bCs/>
          <w:sz w:val="24"/>
          <w:szCs w:val="24"/>
        </w:rPr>
        <w:t>1.2  采购代理机构：见投标人须知前附表。</w:t>
      </w:r>
    </w:p>
    <w:p>
      <w:pPr>
        <w:pStyle w:val="11"/>
        <w:snapToGrid w:val="0"/>
        <w:spacing w:line="436" w:lineRule="exact"/>
        <w:ind w:firstLine="480" w:firstLineChars="200"/>
        <w:jc w:val="left"/>
        <w:rPr>
          <w:rFonts w:hAnsi="宋体" w:cs="宋体"/>
          <w:sz w:val="24"/>
          <w:szCs w:val="24"/>
        </w:rPr>
      </w:pPr>
      <w:r>
        <w:rPr>
          <w:rFonts w:hint="eastAsia" w:hAnsi="宋体" w:cs="宋体"/>
          <w:sz w:val="24"/>
          <w:szCs w:val="24"/>
        </w:rPr>
        <w:t>1.3  项目名称：</w:t>
      </w:r>
      <w:r>
        <w:rPr>
          <w:rFonts w:hint="eastAsia" w:hAnsi="宋体" w:cs="宋体"/>
          <w:bCs/>
          <w:sz w:val="24"/>
          <w:szCs w:val="24"/>
        </w:rPr>
        <w:t>见投标人须知前附表。</w:t>
      </w:r>
    </w:p>
    <w:p>
      <w:pPr>
        <w:pStyle w:val="11"/>
        <w:snapToGrid w:val="0"/>
        <w:spacing w:line="436" w:lineRule="exact"/>
        <w:ind w:firstLine="480" w:firstLineChars="200"/>
        <w:jc w:val="left"/>
        <w:rPr>
          <w:rFonts w:hAnsi="宋体" w:cs="宋体"/>
          <w:bCs/>
          <w:sz w:val="24"/>
          <w:szCs w:val="24"/>
        </w:rPr>
      </w:pPr>
      <w:r>
        <w:rPr>
          <w:rFonts w:hint="eastAsia" w:hAnsi="宋体" w:cs="宋体"/>
          <w:sz w:val="24"/>
          <w:szCs w:val="24"/>
        </w:rPr>
        <w:t>1.4  项目编号：</w:t>
      </w:r>
      <w:r>
        <w:rPr>
          <w:rFonts w:hint="eastAsia" w:hAnsi="宋体" w:cs="宋体"/>
          <w:bCs/>
          <w:sz w:val="24"/>
          <w:szCs w:val="24"/>
        </w:rPr>
        <w:t>见投标人须知前附表。</w:t>
      </w:r>
    </w:p>
    <w:p>
      <w:pPr>
        <w:pStyle w:val="11"/>
        <w:snapToGrid w:val="0"/>
        <w:spacing w:line="436" w:lineRule="exact"/>
        <w:ind w:firstLine="480" w:firstLineChars="200"/>
        <w:jc w:val="left"/>
        <w:rPr>
          <w:rFonts w:hAnsi="宋体" w:cs="宋体"/>
          <w:bCs/>
          <w:sz w:val="24"/>
          <w:szCs w:val="24"/>
        </w:rPr>
      </w:pPr>
      <w:r>
        <w:rPr>
          <w:rFonts w:hint="eastAsia" w:hAnsi="宋体" w:cs="宋体"/>
          <w:bCs/>
          <w:sz w:val="24"/>
          <w:szCs w:val="24"/>
        </w:rPr>
        <w:t>1.5  采购预算：见投标人须知前附表。</w:t>
      </w:r>
    </w:p>
    <w:p>
      <w:pPr>
        <w:pStyle w:val="11"/>
        <w:snapToGrid w:val="0"/>
        <w:spacing w:line="436" w:lineRule="exact"/>
        <w:ind w:firstLine="480" w:firstLineChars="200"/>
        <w:jc w:val="left"/>
        <w:rPr>
          <w:rFonts w:hAnsi="宋体" w:cs="宋体"/>
          <w:bCs/>
          <w:sz w:val="24"/>
          <w:szCs w:val="24"/>
        </w:rPr>
      </w:pPr>
      <w:r>
        <w:rPr>
          <w:rFonts w:hint="eastAsia" w:hAnsi="宋体" w:cs="宋体"/>
          <w:bCs/>
          <w:sz w:val="24"/>
          <w:szCs w:val="24"/>
        </w:rPr>
        <w:t>1.6  资金来源：财政性资金</w:t>
      </w:r>
    </w:p>
    <w:p>
      <w:pPr>
        <w:pStyle w:val="11"/>
        <w:snapToGrid w:val="0"/>
        <w:spacing w:line="436" w:lineRule="exact"/>
        <w:ind w:firstLine="480" w:firstLineChars="200"/>
        <w:jc w:val="left"/>
        <w:rPr>
          <w:rFonts w:hAnsi="宋体" w:cs="宋体"/>
          <w:bCs/>
          <w:sz w:val="24"/>
          <w:szCs w:val="24"/>
        </w:rPr>
      </w:pPr>
      <w:r>
        <w:rPr>
          <w:rFonts w:hint="eastAsia" w:hAnsi="宋体" w:cs="宋体"/>
          <w:bCs/>
          <w:sz w:val="24"/>
          <w:szCs w:val="24"/>
        </w:rPr>
        <w:t xml:space="preserve">1.7  </w:t>
      </w:r>
      <w:r>
        <w:rPr>
          <w:rFonts w:hint="eastAsia" w:hAnsi="宋体" w:cs="宋体"/>
          <w:sz w:val="24"/>
          <w:szCs w:val="24"/>
        </w:rPr>
        <w:t>获取招标文件的时间、地点、方式：</w:t>
      </w:r>
      <w:r>
        <w:rPr>
          <w:rFonts w:hint="eastAsia" w:hAnsi="宋体" w:cs="宋体"/>
          <w:bCs/>
          <w:sz w:val="24"/>
          <w:szCs w:val="24"/>
        </w:rPr>
        <w:t>见投标人须知前附表。</w:t>
      </w:r>
    </w:p>
    <w:p>
      <w:pPr>
        <w:pStyle w:val="11"/>
        <w:snapToGrid w:val="0"/>
        <w:spacing w:line="436" w:lineRule="exact"/>
        <w:ind w:firstLine="480" w:firstLineChars="200"/>
        <w:jc w:val="left"/>
        <w:rPr>
          <w:rFonts w:hAnsi="宋体" w:cs="宋体"/>
          <w:bCs/>
          <w:sz w:val="24"/>
          <w:szCs w:val="24"/>
        </w:rPr>
      </w:pPr>
      <w:r>
        <w:rPr>
          <w:rFonts w:hint="eastAsia" w:hAnsi="宋体" w:cs="宋体"/>
          <w:bCs/>
          <w:sz w:val="24"/>
          <w:szCs w:val="24"/>
        </w:rPr>
        <w:t>1.8  预留采购份额：见投标人须知前附表。</w:t>
      </w:r>
    </w:p>
    <w:p>
      <w:pPr>
        <w:pStyle w:val="11"/>
        <w:snapToGrid w:val="0"/>
        <w:spacing w:line="436" w:lineRule="exact"/>
        <w:jc w:val="left"/>
        <w:rPr>
          <w:rFonts w:hAnsi="宋体" w:cs="宋体"/>
          <w:b/>
          <w:bCs/>
          <w:sz w:val="24"/>
          <w:szCs w:val="24"/>
        </w:rPr>
      </w:pPr>
      <w:r>
        <w:rPr>
          <w:rFonts w:hint="eastAsia" w:hAnsi="宋体" w:cs="宋体"/>
          <w:b/>
          <w:bCs/>
          <w:sz w:val="24"/>
          <w:szCs w:val="24"/>
        </w:rPr>
        <w:t>2.  政府采购信息发布媒体：</w:t>
      </w:r>
    </w:p>
    <w:p>
      <w:pPr>
        <w:pStyle w:val="11"/>
        <w:snapToGrid w:val="0"/>
        <w:spacing w:line="436" w:lineRule="exact"/>
        <w:ind w:firstLine="480" w:firstLineChars="200"/>
        <w:jc w:val="left"/>
        <w:rPr>
          <w:rFonts w:hAnsi="宋体" w:cs="宋体"/>
          <w:bCs/>
          <w:sz w:val="24"/>
          <w:szCs w:val="24"/>
        </w:rPr>
      </w:pPr>
      <w:r>
        <w:rPr>
          <w:rFonts w:hint="eastAsia" w:hAnsi="宋体" w:cs="宋体"/>
          <w:bCs/>
          <w:sz w:val="24"/>
          <w:szCs w:val="24"/>
        </w:rPr>
        <w:t>2.1  与本项目相关的政府采购业务信息（包括公开招标公告、中标公告及其更正事项等）将在以下媒体上发布：</w:t>
      </w:r>
    </w:p>
    <w:p>
      <w:pPr>
        <w:pStyle w:val="11"/>
        <w:snapToGrid w:val="0"/>
        <w:spacing w:line="436" w:lineRule="exact"/>
        <w:ind w:firstLine="480" w:firstLineChars="200"/>
        <w:jc w:val="left"/>
        <w:rPr>
          <w:rFonts w:hAnsi="宋体" w:cs="宋体"/>
          <w:bCs/>
          <w:sz w:val="24"/>
          <w:szCs w:val="24"/>
        </w:rPr>
      </w:pPr>
      <w:r>
        <w:rPr>
          <w:rFonts w:hint="eastAsia" w:hAnsi="宋体" w:cs="宋体"/>
          <w:bCs/>
          <w:sz w:val="24"/>
          <w:szCs w:val="24"/>
        </w:rPr>
        <w:t>中国政府采购网（http://www.ccgp.gov.cn）、</w:t>
      </w:r>
    </w:p>
    <w:p>
      <w:pPr>
        <w:pStyle w:val="11"/>
        <w:snapToGrid w:val="0"/>
        <w:spacing w:line="436" w:lineRule="exact"/>
        <w:ind w:firstLine="480" w:firstLineChars="200"/>
        <w:jc w:val="left"/>
        <w:rPr>
          <w:rFonts w:hAnsi="宋体" w:cs="宋体"/>
          <w:bCs/>
          <w:sz w:val="24"/>
          <w:szCs w:val="24"/>
        </w:rPr>
      </w:pPr>
      <w:r>
        <w:rPr>
          <w:rFonts w:hint="eastAsia" w:hAnsi="宋体" w:cs="宋体"/>
          <w:bCs/>
          <w:sz w:val="24"/>
          <w:szCs w:val="24"/>
        </w:rPr>
        <w:t>广西壮族自治区政府采购网（http://zfcg.gxzf.gov.cn)、</w:t>
      </w:r>
    </w:p>
    <w:p>
      <w:pPr>
        <w:pStyle w:val="11"/>
        <w:snapToGrid w:val="0"/>
        <w:spacing w:line="436" w:lineRule="exact"/>
        <w:ind w:firstLine="480" w:firstLineChars="200"/>
        <w:jc w:val="left"/>
        <w:rPr>
          <w:rFonts w:hint="eastAsia" w:hAnsi="宋体" w:cs="宋体"/>
          <w:bCs/>
          <w:sz w:val="24"/>
          <w:szCs w:val="24"/>
        </w:rPr>
      </w:pPr>
      <w:r>
        <w:rPr>
          <w:rFonts w:hint="eastAsia" w:hAnsi="宋体" w:cs="宋体"/>
          <w:bCs/>
          <w:sz w:val="24"/>
          <w:szCs w:val="24"/>
        </w:rPr>
        <w:t>南宁市公共资源交易平台（</w:t>
      </w:r>
      <w:r>
        <w:fldChar w:fldCharType="begin"/>
      </w:r>
      <w:r>
        <w:instrText xml:space="preserve"> HYPERLINK "http://www.nnggzy.org.cn" </w:instrText>
      </w:r>
      <w:r>
        <w:fldChar w:fldCharType="separate"/>
      </w:r>
      <w:r>
        <w:rPr>
          <w:rFonts w:hint="eastAsia" w:hAnsi="宋体" w:cs="宋体"/>
          <w:bCs/>
          <w:sz w:val="24"/>
          <w:szCs w:val="24"/>
        </w:rPr>
        <w:t>http://www.nnggzy.org.cn</w:t>
      </w:r>
      <w:r>
        <w:rPr>
          <w:rFonts w:hint="eastAsia" w:hAnsi="宋体" w:cs="宋体"/>
          <w:bCs/>
          <w:sz w:val="24"/>
          <w:szCs w:val="24"/>
        </w:rPr>
        <w:fldChar w:fldCharType="end"/>
      </w:r>
      <w:r>
        <w:rPr>
          <w:rFonts w:hint="eastAsia" w:hAnsi="宋体" w:cs="宋体"/>
          <w:bCs/>
          <w:sz w:val="24"/>
          <w:szCs w:val="24"/>
        </w:rPr>
        <w:t>）、</w:t>
      </w:r>
    </w:p>
    <w:p>
      <w:pPr>
        <w:pStyle w:val="11"/>
        <w:snapToGrid w:val="0"/>
        <w:spacing w:line="436" w:lineRule="exact"/>
        <w:ind w:firstLine="480" w:firstLineChars="200"/>
        <w:jc w:val="left"/>
        <w:rPr>
          <w:rFonts w:hint="eastAsia" w:hAnsi="宋体" w:eastAsia="宋体" w:cs="宋体"/>
          <w:bCs/>
          <w:sz w:val="24"/>
          <w:szCs w:val="24"/>
          <w:lang w:val="en-US" w:eastAsia="zh-CN"/>
        </w:rPr>
      </w:pPr>
      <w:r>
        <w:rPr>
          <w:rFonts w:hint="eastAsia" w:hAnsi="宋体" w:cs="宋体"/>
          <w:bCs/>
          <w:sz w:val="24"/>
          <w:szCs w:val="24"/>
        </w:rPr>
        <w:t>广西招标网（http://www.guangxibid.com.cn/）</w:t>
      </w:r>
      <w:r>
        <w:rPr>
          <w:rFonts w:hint="eastAsia" w:hAnsi="宋体" w:cs="宋体"/>
          <w:bCs/>
          <w:sz w:val="24"/>
          <w:szCs w:val="24"/>
          <w:lang w:eastAsia="zh-CN"/>
        </w:rPr>
        <w:t>、</w:t>
      </w:r>
    </w:p>
    <w:p>
      <w:pPr>
        <w:pStyle w:val="11"/>
        <w:snapToGrid w:val="0"/>
        <w:spacing w:line="436" w:lineRule="exact"/>
        <w:ind w:firstLine="480" w:firstLineChars="200"/>
        <w:jc w:val="left"/>
        <w:rPr>
          <w:rFonts w:hAnsi="宋体" w:cs="宋体"/>
          <w:bCs/>
          <w:sz w:val="24"/>
          <w:szCs w:val="24"/>
        </w:rPr>
      </w:pPr>
      <w:r>
        <w:rPr>
          <w:rFonts w:hint="eastAsia" w:hAnsi="宋体" w:cs="宋体"/>
          <w:bCs/>
          <w:sz w:val="24"/>
          <w:szCs w:val="24"/>
        </w:rPr>
        <w:t>www.xxtq.gov.cn西乡塘区政府门户网站。</w:t>
      </w:r>
    </w:p>
    <w:p>
      <w:pPr>
        <w:pStyle w:val="11"/>
        <w:snapToGrid w:val="0"/>
        <w:spacing w:line="436" w:lineRule="exact"/>
        <w:jc w:val="left"/>
        <w:rPr>
          <w:rFonts w:hAnsi="宋体" w:cs="宋体"/>
          <w:b/>
          <w:bCs/>
          <w:sz w:val="24"/>
          <w:szCs w:val="24"/>
        </w:rPr>
      </w:pPr>
      <w:r>
        <w:rPr>
          <w:rFonts w:hint="eastAsia" w:hAnsi="宋体" w:cs="宋体"/>
          <w:b/>
          <w:bCs/>
          <w:sz w:val="24"/>
          <w:szCs w:val="24"/>
        </w:rPr>
        <w:t>3. 投标人资格要求：</w:t>
      </w:r>
    </w:p>
    <w:p>
      <w:pPr>
        <w:pStyle w:val="11"/>
        <w:snapToGrid w:val="0"/>
        <w:spacing w:line="436" w:lineRule="exact"/>
        <w:ind w:firstLine="480" w:firstLineChars="200"/>
        <w:rPr>
          <w:rFonts w:hAnsi="宋体" w:cs="宋体"/>
          <w:bCs/>
          <w:sz w:val="24"/>
          <w:szCs w:val="24"/>
        </w:rPr>
      </w:pPr>
      <w:r>
        <w:rPr>
          <w:rFonts w:hint="eastAsia" w:hAnsi="宋体" w:cs="宋体"/>
          <w:bCs/>
          <w:sz w:val="24"/>
          <w:szCs w:val="24"/>
        </w:rPr>
        <w:t>3.1  投标人未被列入失信被执行人、重大税收违法案件当事人名单、政府采购严重违法失信行为记录名单，且应</w:t>
      </w:r>
      <w:r>
        <w:rPr>
          <w:rFonts w:hint="eastAsia" w:hAnsi="宋体" w:cs="宋体"/>
          <w:sz w:val="24"/>
          <w:szCs w:val="24"/>
        </w:rPr>
        <w:t>符合《中华人民共和国政府采购法》第二十二条规定的</w:t>
      </w:r>
      <w:r>
        <w:rPr>
          <w:rFonts w:hint="eastAsia" w:hAnsi="宋体" w:cs="宋体"/>
          <w:bCs/>
          <w:sz w:val="24"/>
          <w:szCs w:val="24"/>
        </w:rPr>
        <w:t>下列</w:t>
      </w:r>
      <w:r>
        <w:rPr>
          <w:rFonts w:hint="eastAsia" w:hAnsi="宋体" w:cs="宋体"/>
          <w:sz w:val="24"/>
          <w:szCs w:val="24"/>
        </w:rPr>
        <w:t>投标人资格条件</w:t>
      </w:r>
      <w:r>
        <w:rPr>
          <w:rFonts w:hint="eastAsia" w:hAnsi="宋体" w:cs="宋体"/>
          <w:bCs/>
          <w:sz w:val="24"/>
          <w:szCs w:val="24"/>
        </w:rPr>
        <w:t>：</w:t>
      </w:r>
    </w:p>
    <w:p>
      <w:pPr>
        <w:pStyle w:val="11"/>
        <w:snapToGrid w:val="0"/>
        <w:spacing w:line="436" w:lineRule="exact"/>
        <w:ind w:firstLine="720"/>
        <w:rPr>
          <w:rFonts w:hAnsi="宋体" w:cs="宋体"/>
          <w:bCs/>
          <w:sz w:val="24"/>
          <w:szCs w:val="24"/>
        </w:rPr>
      </w:pPr>
      <w:r>
        <w:rPr>
          <w:rFonts w:hint="eastAsia" w:hAnsi="宋体" w:cs="宋体"/>
          <w:bCs/>
          <w:sz w:val="24"/>
          <w:szCs w:val="24"/>
        </w:rPr>
        <w:t>（1）具有独立承担民事责任的能力；</w:t>
      </w:r>
    </w:p>
    <w:p>
      <w:pPr>
        <w:pStyle w:val="11"/>
        <w:snapToGrid w:val="0"/>
        <w:spacing w:line="436" w:lineRule="exact"/>
        <w:ind w:firstLine="720"/>
        <w:rPr>
          <w:rFonts w:hAnsi="宋体" w:cs="宋体"/>
          <w:bCs/>
          <w:sz w:val="24"/>
          <w:szCs w:val="24"/>
        </w:rPr>
      </w:pPr>
      <w:r>
        <w:rPr>
          <w:rFonts w:hint="eastAsia" w:hAnsi="宋体" w:cs="宋体"/>
          <w:bCs/>
          <w:sz w:val="24"/>
          <w:szCs w:val="24"/>
        </w:rPr>
        <w:t>（2）具有良好的商业信誉和健全的财务会计制度；</w:t>
      </w:r>
    </w:p>
    <w:p>
      <w:pPr>
        <w:pStyle w:val="11"/>
        <w:snapToGrid w:val="0"/>
        <w:spacing w:line="436" w:lineRule="exact"/>
        <w:ind w:firstLine="720"/>
        <w:rPr>
          <w:rFonts w:hAnsi="宋体" w:cs="宋体"/>
          <w:bCs/>
          <w:sz w:val="24"/>
          <w:szCs w:val="24"/>
        </w:rPr>
      </w:pPr>
      <w:r>
        <w:rPr>
          <w:rFonts w:hint="eastAsia" w:hAnsi="宋体" w:cs="宋体"/>
          <w:bCs/>
          <w:sz w:val="24"/>
          <w:szCs w:val="24"/>
        </w:rPr>
        <w:t>（3）具有履行合同所必需的设备和专业技术能力；</w:t>
      </w:r>
    </w:p>
    <w:p>
      <w:pPr>
        <w:pStyle w:val="11"/>
        <w:snapToGrid w:val="0"/>
        <w:spacing w:line="436" w:lineRule="exact"/>
        <w:ind w:firstLine="720"/>
        <w:rPr>
          <w:rFonts w:hAnsi="宋体" w:cs="宋体"/>
          <w:bCs/>
          <w:sz w:val="24"/>
          <w:szCs w:val="24"/>
        </w:rPr>
      </w:pPr>
      <w:r>
        <w:rPr>
          <w:rFonts w:hint="eastAsia" w:hAnsi="宋体" w:cs="宋体"/>
          <w:bCs/>
          <w:sz w:val="24"/>
          <w:szCs w:val="24"/>
        </w:rPr>
        <w:t>（4）有依法缴纳税收和社会保障资金的良好记录；</w:t>
      </w:r>
    </w:p>
    <w:p>
      <w:pPr>
        <w:pStyle w:val="11"/>
        <w:snapToGrid w:val="0"/>
        <w:spacing w:line="436" w:lineRule="exact"/>
        <w:ind w:firstLine="720"/>
        <w:rPr>
          <w:rFonts w:hAnsi="宋体" w:cs="宋体"/>
          <w:bCs/>
          <w:sz w:val="24"/>
          <w:szCs w:val="24"/>
        </w:rPr>
      </w:pPr>
      <w:r>
        <w:rPr>
          <w:rFonts w:hint="eastAsia" w:hAnsi="宋体" w:cs="宋体"/>
          <w:bCs/>
          <w:sz w:val="24"/>
          <w:szCs w:val="24"/>
        </w:rPr>
        <w:t>（5）参加政府采购活动前三年内，在经营活动中没有重大违法记录；</w:t>
      </w:r>
    </w:p>
    <w:p>
      <w:pPr>
        <w:pStyle w:val="11"/>
        <w:snapToGrid w:val="0"/>
        <w:spacing w:line="436" w:lineRule="exact"/>
        <w:ind w:firstLine="720"/>
        <w:rPr>
          <w:rFonts w:hAnsi="宋体" w:cs="宋体"/>
          <w:bCs/>
          <w:sz w:val="24"/>
          <w:szCs w:val="24"/>
        </w:rPr>
      </w:pPr>
      <w:r>
        <w:rPr>
          <w:rFonts w:hint="eastAsia" w:hAnsi="宋体" w:cs="宋体"/>
          <w:bCs/>
          <w:sz w:val="24"/>
          <w:szCs w:val="24"/>
        </w:rPr>
        <w:t>（6）法律、行政法规规定的其他条件。</w:t>
      </w:r>
    </w:p>
    <w:p>
      <w:pPr>
        <w:pStyle w:val="11"/>
        <w:snapToGrid w:val="0"/>
        <w:spacing w:line="436" w:lineRule="exact"/>
        <w:ind w:firstLine="480" w:firstLineChars="200"/>
        <w:rPr>
          <w:rFonts w:hAnsi="宋体" w:cs="宋体"/>
          <w:bCs/>
          <w:sz w:val="24"/>
          <w:szCs w:val="24"/>
        </w:rPr>
      </w:pPr>
      <w:r>
        <w:rPr>
          <w:rFonts w:hint="eastAsia" w:hAnsi="宋体" w:cs="宋体"/>
          <w:bCs/>
          <w:sz w:val="24"/>
          <w:szCs w:val="24"/>
        </w:rPr>
        <w:t>3.2  针对本项目，投标人应具备的特定条件：见投标人须知前附表。</w:t>
      </w:r>
    </w:p>
    <w:p>
      <w:pPr>
        <w:pStyle w:val="11"/>
        <w:snapToGrid w:val="0"/>
        <w:spacing w:line="436" w:lineRule="exact"/>
        <w:ind w:firstLine="480" w:firstLineChars="200"/>
        <w:rPr>
          <w:rFonts w:hAnsi="宋体" w:cs="宋体"/>
          <w:bCs/>
          <w:sz w:val="24"/>
          <w:szCs w:val="24"/>
        </w:rPr>
      </w:pPr>
      <w:r>
        <w:rPr>
          <w:rFonts w:hint="eastAsia" w:hAnsi="宋体" w:cs="宋体"/>
          <w:bCs/>
          <w:sz w:val="24"/>
          <w:szCs w:val="24"/>
        </w:rPr>
        <w:t>3.3  投标人须知前附表规定接受联合体投标的，两个以上投标人可以组成一个投标联合体，</w:t>
      </w:r>
      <w:r>
        <w:rPr>
          <w:rFonts w:hint="eastAsia" w:hAnsi="宋体" w:cs="宋体"/>
          <w:sz w:val="24"/>
          <w:szCs w:val="24"/>
        </w:rPr>
        <w:t>以一个投标人的身份共同参加投标</w:t>
      </w:r>
      <w:r>
        <w:rPr>
          <w:rFonts w:hint="eastAsia" w:hAnsi="宋体" w:cs="宋体"/>
          <w:bCs/>
          <w:sz w:val="24"/>
          <w:szCs w:val="24"/>
        </w:rPr>
        <w:t>。以联合体形式参加投标的，联合体各方均应当符合本章第3.1项的要求，至少应当有一方符合本章第3.2项的要求；联合体各方应签订共同投标协议，明确联合体各方承担的工作和相应的责任，并将共同投标协议连同投标文件一并提交采购代理机构；由同一专业的单位组成的联合体，按照资质等级最低的单位确定资质等级；联合体各方不得再以自己名义单独或组成新的联合体参加同一项目同一分标投标，否则与之相关的投标文件作废；投标联合体的业绩和信誉按联合体主体方（或牵头方）计算。</w:t>
      </w:r>
    </w:p>
    <w:p>
      <w:pPr>
        <w:pStyle w:val="11"/>
        <w:snapToGrid w:val="0"/>
        <w:spacing w:line="436" w:lineRule="exact"/>
        <w:ind w:firstLine="480" w:firstLineChars="200"/>
        <w:rPr>
          <w:rFonts w:hAnsi="宋体" w:cs="宋体"/>
          <w:bCs/>
          <w:sz w:val="24"/>
          <w:szCs w:val="24"/>
        </w:rPr>
      </w:pPr>
      <w:r>
        <w:rPr>
          <w:rFonts w:hint="eastAsia" w:hAnsi="宋体" w:cs="宋体"/>
          <w:bCs/>
          <w:sz w:val="24"/>
          <w:szCs w:val="24"/>
        </w:rPr>
        <w:t xml:space="preserve">3.4  </w:t>
      </w:r>
      <w:r>
        <w:rPr>
          <w:rFonts w:hint="eastAsia" w:hAnsi="宋体" w:cs="宋体"/>
          <w:sz w:val="24"/>
          <w:szCs w:val="24"/>
        </w:rPr>
        <w:t xml:space="preserve">投标人不得直接或间接地与为本次采购的项目内容进行设计、编制规范和其他文件的咨询公司、采购代理机构或其附属机构有任何关联。 </w:t>
      </w:r>
    </w:p>
    <w:p>
      <w:pPr>
        <w:pStyle w:val="11"/>
        <w:snapToGrid w:val="0"/>
        <w:spacing w:line="436" w:lineRule="exact"/>
        <w:ind w:left="243" w:hanging="243" w:hangingChars="101"/>
        <w:jc w:val="left"/>
        <w:rPr>
          <w:rFonts w:hAnsi="宋体" w:cs="宋体"/>
          <w:b/>
          <w:bCs/>
          <w:sz w:val="24"/>
          <w:szCs w:val="24"/>
        </w:rPr>
      </w:pPr>
      <w:r>
        <w:rPr>
          <w:rFonts w:hint="eastAsia" w:hAnsi="宋体" w:cs="宋体"/>
          <w:b/>
          <w:bCs/>
          <w:sz w:val="24"/>
          <w:szCs w:val="24"/>
        </w:rPr>
        <w:t>4. 询问和质疑</w:t>
      </w:r>
    </w:p>
    <w:p>
      <w:pPr>
        <w:pStyle w:val="11"/>
        <w:snapToGrid w:val="0"/>
        <w:spacing w:line="436" w:lineRule="exact"/>
        <w:ind w:left="239" w:leftChars="114" w:firstLine="240" w:firstLineChars="100"/>
        <w:jc w:val="left"/>
        <w:rPr>
          <w:rFonts w:hAnsi="宋体" w:cs="宋体"/>
          <w:bCs/>
          <w:sz w:val="24"/>
          <w:szCs w:val="24"/>
        </w:rPr>
      </w:pPr>
      <w:r>
        <w:rPr>
          <w:rFonts w:hint="eastAsia" w:hAnsi="宋体" w:cs="宋体"/>
          <w:bCs/>
          <w:sz w:val="24"/>
          <w:szCs w:val="24"/>
        </w:rPr>
        <w:t>4.1投标人对政府采购活动事项有疑问的，可以向采购人或采购代理机构项目负责人提出询问。</w:t>
      </w:r>
    </w:p>
    <w:p>
      <w:pPr>
        <w:pStyle w:val="11"/>
        <w:snapToGrid w:val="0"/>
        <w:spacing w:line="436" w:lineRule="exact"/>
        <w:ind w:left="2" w:leftChars="1" w:firstLine="480" w:firstLineChars="200"/>
        <w:jc w:val="left"/>
        <w:rPr>
          <w:rFonts w:hAnsi="宋体" w:cs="宋体"/>
          <w:bCs/>
          <w:sz w:val="24"/>
          <w:szCs w:val="24"/>
        </w:rPr>
      </w:pPr>
      <w:r>
        <w:rPr>
          <w:rFonts w:hint="eastAsia" w:hAnsi="宋体" w:cs="宋体"/>
          <w:bCs/>
          <w:sz w:val="24"/>
          <w:szCs w:val="24"/>
        </w:rPr>
        <w:t>4.2  投标人认为公开招标文件使自己的权益受到损害的，应当在公开招标文件发售</w:t>
      </w:r>
      <w:r>
        <w:rPr>
          <w:rFonts w:hint="eastAsia" w:hAnsi="宋体" w:cs="宋体"/>
          <w:sz w:val="24"/>
          <w:szCs w:val="24"/>
        </w:rPr>
        <w:t>之日起七个工作日内，</w:t>
      </w:r>
      <w:r>
        <w:rPr>
          <w:rFonts w:hint="eastAsia" w:hAnsi="宋体" w:cs="宋体"/>
          <w:bCs/>
          <w:sz w:val="24"/>
          <w:szCs w:val="24"/>
        </w:rPr>
        <w:t>以书面形式向采购人、采购代理机构提出质疑。质疑提交截止时间后，采购人、采购代理机构不再受理对公开招标文件的质疑。投标人认为</w:t>
      </w:r>
      <w:r>
        <w:rPr>
          <w:rFonts w:hint="eastAsia" w:hAnsi="宋体" w:cs="宋体"/>
          <w:sz w:val="24"/>
          <w:szCs w:val="24"/>
        </w:rPr>
        <w:t>中标结果使自己的权益受到损害的，可</w:t>
      </w:r>
      <w:r>
        <w:rPr>
          <w:rFonts w:hint="eastAsia" w:hAnsi="宋体" w:cs="宋体"/>
          <w:bCs/>
          <w:sz w:val="24"/>
          <w:szCs w:val="24"/>
        </w:rPr>
        <w:t>以</w:t>
      </w:r>
      <w:r>
        <w:rPr>
          <w:rFonts w:hint="eastAsia" w:hAnsi="宋体" w:cs="宋体"/>
          <w:sz w:val="24"/>
          <w:szCs w:val="24"/>
        </w:rPr>
        <w:t>在知道或者应知其权益受到损害之日起七个工作日内，以书面形式向采购人或采购代理机构质疑。质疑有效期结束后，采购人或采购代理机构不再受理该项目质疑。（质疑受理单位、递交质疑地点详见投标人须知前附表）</w:t>
      </w:r>
    </w:p>
    <w:p>
      <w:pPr>
        <w:pStyle w:val="11"/>
        <w:snapToGrid w:val="0"/>
        <w:spacing w:line="436" w:lineRule="exact"/>
        <w:ind w:left="2" w:leftChars="1" w:firstLine="480" w:firstLineChars="200"/>
        <w:jc w:val="left"/>
        <w:rPr>
          <w:rFonts w:hAnsi="宋体" w:cs="宋体"/>
          <w:bCs/>
          <w:sz w:val="24"/>
          <w:szCs w:val="24"/>
        </w:rPr>
      </w:pPr>
      <w:r>
        <w:rPr>
          <w:rFonts w:hint="eastAsia" w:hAnsi="宋体" w:cs="宋体"/>
          <w:bCs/>
          <w:sz w:val="24"/>
          <w:szCs w:val="24"/>
        </w:rPr>
        <w:t>4.3  投标人质疑实行实名制，其质疑应当有具体的质疑事项及事实根据，不得进行虚假、恶意质疑。</w:t>
      </w:r>
    </w:p>
    <w:p>
      <w:pPr>
        <w:pStyle w:val="11"/>
        <w:snapToGrid w:val="0"/>
        <w:spacing w:line="436" w:lineRule="exact"/>
        <w:ind w:firstLine="480" w:firstLineChars="200"/>
        <w:jc w:val="left"/>
        <w:rPr>
          <w:rFonts w:hAnsi="宋体" w:cs="宋体"/>
          <w:bCs/>
          <w:sz w:val="24"/>
          <w:szCs w:val="24"/>
        </w:rPr>
      </w:pPr>
      <w:r>
        <w:rPr>
          <w:rFonts w:hint="eastAsia" w:hAnsi="宋体" w:cs="宋体"/>
          <w:bCs/>
          <w:sz w:val="24"/>
          <w:szCs w:val="24"/>
        </w:rPr>
        <w:t>4.4  投标人提交质疑应当提交质疑函和必要的证明材料，质疑函应当包括下列主要内容：</w:t>
      </w:r>
    </w:p>
    <w:p>
      <w:pPr>
        <w:pStyle w:val="11"/>
        <w:snapToGrid w:val="0"/>
        <w:spacing w:line="436" w:lineRule="exact"/>
        <w:ind w:firstLine="480" w:firstLineChars="200"/>
        <w:jc w:val="left"/>
        <w:rPr>
          <w:rFonts w:hAnsi="宋体" w:cs="宋体"/>
          <w:sz w:val="24"/>
          <w:szCs w:val="24"/>
        </w:rPr>
      </w:pPr>
      <w:r>
        <w:rPr>
          <w:rFonts w:hint="eastAsia" w:hAnsi="宋体" w:cs="宋体"/>
          <w:sz w:val="24"/>
          <w:szCs w:val="24"/>
        </w:rPr>
        <w:t>（1）投标人的姓名或者名称、地址、邮编、联系人及联系电话；</w:t>
      </w:r>
    </w:p>
    <w:p>
      <w:pPr>
        <w:pStyle w:val="11"/>
        <w:snapToGrid w:val="0"/>
        <w:spacing w:line="436" w:lineRule="exact"/>
        <w:ind w:firstLine="480" w:firstLineChars="200"/>
        <w:jc w:val="left"/>
        <w:rPr>
          <w:rFonts w:hAnsi="宋体" w:cs="宋体"/>
          <w:sz w:val="24"/>
          <w:szCs w:val="24"/>
        </w:rPr>
      </w:pPr>
      <w:r>
        <w:rPr>
          <w:rFonts w:hint="eastAsia" w:hAnsi="宋体" w:cs="宋体"/>
          <w:sz w:val="24"/>
          <w:szCs w:val="24"/>
        </w:rPr>
        <w:t>（2）质疑项目的名称、编号；</w:t>
      </w:r>
    </w:p>
    <w:p>
      <w:pPr>
        <w:pStyle w:val="11"/>
        <w:snapToGrid w:val="0"/>
        <w:spacing w:line="436" w:lineRule="exact"/>
        <w:ind w:firstLine="480" w:firstLineChars="200"/>
        <w:jc w:val="left"/>
        <w:rPr>
          <w:rFonts w:hAnsi="宋体" w:cs="宋体"/>
          <w:sz w:val="24"/>
          <w:szCs w:val="24"/>
        </w:rPr>
      </w:pPr>
      <w:r>
        <w:rPr>
          <w:rFonts w:hint="eastAsia" w:hAnsi="宋体" w:cs="宋体"/>
          <w:sz w:val="24"/>
          <w:szCs w:val="24"/>
        </w:rPr>
        <w:t>（3）具体、明确的质疑事项和与质疑事项相关的请求；</w:t>
      </w:r>
    </w:p>
    <w:p>
      <w:pPr>
        <w:pStyle w:val="11"/>
        <w:snapToGrid w:val="0"/>
        <w:spacing w:line="436" w:lineRule="exact"/>
        <w:ind w:firstLine="480" w:firstLineChars="200"/>
        <w:jc w:val="left"/>
        <w:rPr>
          <w:rFonts w:hAnsi="宋体" w:cs="宋体"/>
          <w:sz w:val="24"/>
          <w:szCs w:val="24"/>
        </w:rPr>
      </w:pPr>
      <w:r>
        <w:rPr>
          <w:rFonts w:hint="eastAsia" w:hAnsi="宋体" w:cs="宋体"/>
          <w:sz w:val="24"/>
          <w:szCs w:val="24"/>
        </w:rPr>
        <w:t>（4）事实依据（列明权益受到损害的事实和理由）；</w:t>
      </w:r>
    </w:p>
    <w:p>
      <w:pPr>
        <w:pStyle w:val="11"/>
        <w:snapToGrid w:val="0"/>
        <w:spacing w:line="436" w:lineRule="exact"/>
        <w:ind w:firstLine="480" w:firstLineChars="200"/>
        <w:jc w:val="left"/>
        <w:rPr>
          <w:rFonts w:hAnsi="宋体" w:cs="宋体"/>
          <w:sz w:val="24"/>
          <w:szCs w:val="24"/>
        </w:rPr>
      </w:pPr>
      <w:r>
        <w:rPr>
          <w:rFonts w:hint="eastAsia" w:hAnsi="宋体" w:cs="宋体"/>
          <w:sz w:val="24"/>
          <w:szCs w:val="24"/>
        </w:rPr>
        <w:t>（5）必要的法律依据；</w:t>
      </w:r>
    </w:p>
    <w:p>
      <w:pPr>
        <w:pStyle w:val="11"/>
        <w:snapToGrid w:val="0"/>
        <w:spacing w:line="436" w:lineRule="exact"/>
        <w:ind w:firstLine="480" w:firstLineChars="200"/>
        <w:jc w:val="left"/>
        <w:rPr>
          <w:rFonts w:hAnsi="宋体" w:cs="宋体"/>
          <w:sz w:val="24"/>
          <w:szCs w:val="24"/>
        </w:rPr>
      </w:pPr>
      <w:r>
        <w:rPr>
          <w:rFonts w:hint="eastAsia" w:hAnsi="宋体" w:cs="宋体"/>
          <w:sz w:val="24"/>
          <w:szCs w:val="24"/>
        </w:rPr>
        <w:t>（6）提出质疑的日期。</w:t>
      </w:r>
    </w:p>
    <w:p>
      <w:pPr>
        <w:pStyle w:val="11"/>
        <w:snapToGrid w:val="0"/>
        <w:spacing w:line="436" w:lineRule="exact"/>
        <w:ind w:firstLine="480" w:firstLineChars="200"/>
        <w:jc w:val="left"/>
        <w:rPr>
          <w:rFonts w:hAnsi="宋体" w:cs="宋体"/>
          <w:sz w:val="24"/>
          <w:szCs w:val="24"/>
        </w:rPr>
      </w:pPr>
      <w:r>
        <w:rPr>
          <w:rFonts w:hint="eastAsia" w:hAnsi="宋体" w:cs="宋体"/>
          <w:sz w:val="24"/>
          <w:szCs w:val="24"/>
        </w:rPr>
        <w:t>（7）附件材料：近期连续三个月依法缴纳税收证明材料（复印件，原件备查）；近期连续三个月在职职工依法缴纳社会保障资金证明材料（复印件，原件备查）。</w:t>
      </w:r>
    </w:p>
    <w:p>
      <w:pPr>
        <w:pStyle w:val="11"/>
        <w:snapToGrid w:val="0"/>
        <w:spacing w:line="436" w:lineRule="exact"/>
        <w:rPr>
          <w:rFonts w:hAnsi="宋体" w:cs="宋体"/>
          <w:sz w:val="24"/>
          <w:szCs w:val="24"/>
        </w:rPr>
      </w:pPr>
      <w:r>
        <w:rPr>
          <w:rFonts w:hint="eastAsia" w:hAnsi="宋体" w:cs="宋体"/>
          <w:sz w:val="24"/>
          <w:szCs w:val="24"/>
        </w:rPr>
        <w:t xml:space="preserve">    质疑书应当署名。质疑投标人为自然人的，应当由本人签字；质疑投标人为法人或者其他组织的，应当由法定代表人或者主要负责人签字盖章并加盖公章。</w:t>
      </w:r>
    </w:p>
    <w:p>
      <w:pPr>
        <w:pStyle w:val="11"/>
        <w:snapToGrid w:val="0"/>
        <w:spacing w:line="436" w:lineRule="exact"/>
        <w:ind w:left="2" w:leftChars="1" w:firstLine="480" w:firstLineChars="200"/>
        <w:rPr>
          <w:rFonts w:hAnsi="宋体" w:cs="宋体"/>
          <w:bCs/>
          <w:sz w:val="24"/>
          <w:szCs w:val="24"/>
        </w:rPr>
      </w:pPr>
      <w:r>
        <w:rPr>
          <w:rFonts w:hint="eastAsia" w:hAnsi="宋体" w:cs="宋体"/>
          <w:bCs/>
          <w:sz w:val="24"/>
          <w:szCs w:val="24"/>
        </w:rPr>
        <w:t>4.5  质疑投标人可以委托代理人办理质疑事务。委托代理人应为质疑投标人的正式员工并熟悉相关业务情况。代理人办理质疑事务时，除提交质疑书外，还应当提交质疑投标人的授权委托书，授权委托书应当载明委托代理的具体权限和事项；提交委托代理人身份证明复印件和投标单位为其缴纳的最近一个季度或连续三个月社保交纳证明材料复印件。</w:t>
      </w:r>
    </w:p>
    <w:p>
      <w:pPr>
        <w:pStyle w:val="11"/>
        <w:snapToGrid w:val="0"/>
        <w:spacing w:line="436" w:lineRule="exact"/>
        <w:ind w:firstLine="480" w:firstLineChars="200"/>
        <w:rPr>
          <w:rFonts w:hAnsi="宋体" w:cs="宋体"/>
          <w:bCs/>
          <w:sz w:val="24"/>
          <w:szCs w:val="24"/>
        </w:rPr>
      </w:pPr>
      <w:r>
        <w:rPr>
          <w:rFonts w:hint="eastAsia" w:hAnsi="宋体" w:cs="宋体"/>
          <w:bCs/>
          <w:sz w:val="24"/>
          <w:szCs w:val="24"/>
        </w:rPr>
        <w:t>4.6  质疑投标人提起质疑应当符合下列条件：</w:t>
      </w:r>
    </w:p>
    <w:p>
      <w:pPr>
        <w:snapToGrid w:val="0"/>
        <w:spacing w:line="436" w:lineRule="exact"/>
        <w:ind w:firstLine="420"/>
        <w:rPr>
          <w:rFonts w:ascii="宋体" w:hAnsi="宋体" w:cs="宋体"/>
          <w:sz w:val="24"/>
        </w:rPr>
      </w:pPr>
      <w:r>
        <w:rPr>
          <w:rFonts w:hint="eastAsia" w:ascii="宋体" w:hAnsi="宋体" w:cs="宋体"/>
          <w:sz w:val="24"/>
        </w:rPr>
        <w:t>（1）质疑投标人是参与所质疑政府采购活动的投标人，以联合体形式参加政府采购活动的，其质疑应当由组成联合体的所有投标人共同提出；</w:t>
      </w:r>
    </w:p>
    <w:p>
      <w:pPr>
        <w:snapToGrid w:val="0"/>
        <w:spacing w:line="436" w:lineRule="exact"/>
        <w:ind w:firstLine="420"/>
        <w:rPr>
          <w:rFonts w:ascii="宋体" w:hAnsi="宋体" w:cs="宋体"/>
          <w:sz w:val="24"/>
        </w:rPr>
      </w:pPr>
      <w:r>
        <w:rPr>
          <w:rFonts w:hint="eastAsia" w:ascii="宋体" w:hAnsi="宋体" w:cs="宋体"/>
          <w:sz w:val="24"/>
        </w:rPr>
        <w:t>（2）质疑书内容符合本章第4.4项的规定；</w:t>
      </w:r>
    </w:p>
    <w:p>
      <w:pPr>
        <w:snapToGrid w:val="0"/>
        <w:spacing w:line="436" w:lineRule="exact"/>
        <w:ind w:firstLine="420"/>
        <w:rPr>
          <w:rFonts w:ascii="宋体" w:hAnsi="宋体" w:cs="宋体"/>
          <w:sz w:val="24"/>
        </w:rPr>
      </w:pPr>
      <w:r>
        <w:rPr>
          <w:rFonts w:hint="eastAsia" w:ascii="宋体" w:hAnsi="宋体" w:cs="宋体"/>
          <w:sz w:val="24"/>
        </w:rPr>
        <w:t>（3）在质疑有效期限内提起质疑；</w:t>
      </w:r>
    </w:p>
    <w:p>
      <w:pPr>
        <w:snapToGrid w:val="0"/>
        <w:spacing w:line="436" w:lineRule="exact"/>
        <w:ind w:firstLine="420"/>
        <w:rPr>
          <w:rFonts w:ascii="宋体" w:hAnsi="宋体" w:cs="宋体"/>
          <w:sz w:val="24"/>
        </w:rPr>
      </w:pPr>
      <w:r>
        <w:rPr>
          <w:rFonts w:hint="eastAsia" w:ascii="宋体" w:hAnsi="宋体" w:cs="宋体"/>
          <w:sz w:val="24"/>
        </w:rPr>
        <w:t>（4）属于所质疑的采购人或采购人委托的采购代理机构组织的采购活动；</w:t>
      </w:r>
    </w:p>
    <w:p>
      <w:pPr>
        <w:snapToGrid w:val="0"/>
        <w:spacing w:line="436" w:lineRule="exact"/>
        <w:ind w:firstLine="420"/>
        <w:rPr>
          <w:rFonts w:ascii="宋体" w:hAnsi="宋体" w:cs="宋体"/>
          <w:sz w:val="24"/>
        </w:rPr>
      </w:pPr>
      <w:r>
        <w:rPr>
          <w:rFonts w:hint="eastAsia" w:ascii="宋体" w:hAnsi="宋体" w:cs="宋体"/>
          <w:sz w:val="24"/>
        </w:rPr>
        <w:t>（5）同一质疑事项未经采购人或采购人委托的采购代理机构质疑处理；</w:t>
      </w:r>
    </w:p>
    <w:p>
      <w:pPr>
        <w:snapToGrid w:val="0"/>
        <w:spacing w:line="436" w:lineRule="exact"/>
        <w:ind w:firstLine="420"/>
        <w:rPr>
          <w:rFonts w:ascii="宋体" w:hAnsi="宋体" w:cs="宋体"/>
          <w:kern w:val="0"/>
          <w:sz w:val="24"/>
        </w:rPr>
      </w:pPr>
      <w:r>
        <w:rPr>
          <w:rFonts w:hint="eastAsia" w:ascii="宋体" w:hAnsi="宋体" w:cs="宋体"/>
          <w:sz w:val="24"/>
        </w:rPr>
        <w:t>（6）</w:t>
      </w:r>
      <w:r>
        <w:rPr>
          <w:rFonts w:hint="eastAsia" w:ascii="宋体" w:hAnsi="宋体" w:cs="宋体"/>
          <w:bCs/>
          <w:sz w:val="24"/>
          <w:szCs w:val="24"/>
        </w:rPr>
        <w:t>投标人</w:t>
      </w:r>
      <w:r>
        <w:rPr>
          <w:rFonts w:hint="eastAsia" w:ascii="宋体" w:hAnsi="宋体" w:cs="宋体"/>
          <w:kern w:val="0"/>
          <w:sz w:val="24"/>
        </w:rPr>
        <w:t>对同一采购程序环节的质疑应当在质疑有效期内一次性提出；</w:t>
      </w:r>
    </w:p>
    <w:p>
      <w:pPr>
        <w:snapToGrid w:val="0"/>
        <w:spacing w:line="436" w:lineRule="exact"/>
        <w:ind w:firstLine="420"/>
        <w:rPr>
          <w:rFonts w:ascii="宋体" w:hAnsi="宋体" w:cs="宋体"/>
          <w:sz w:val="24"/>
        </w:rPr>
      </w:pPr>
      <w:r>
        <w:rPr>
          <w:rFonts w:hint="eastAsia" w:ascii="宋体" w:hAnsi="宋体" w:cs="宋体"/>
          <w:kern w:val="0"/>
          <w:sz w:val="24"/>
        </w:rPr>
        <w:t>（7）</w:t>
      </w:r>
      <w:r>
        <w:rPr>
          <w:rFonts w:hint="eastAsia" w:ascii="宋体" w:hAnsi="宋体" w:cs="宋体"/>
          <w:bCs/>
          <w:sz w:val="24"/>
          <w:szCs w:val="24"/>
        </w:rPr>
        <w:t>投标人</w:t>
      </w:r>
      <w:r>
        <w:rPr>
          <w:rFonts w:hint="eastAsia" w:ascii="宋体" w:hAnsi="宋体" w:cs="宋体"/>
          <w:kern w:val="0"/>
          <w:sz w:val="24"/>
        </w:rPr>
        <w:t>提交质疑应当提交必要的证明材料，证明材料应以合法手段取得；</w:t>
      </w:r>
    </w:p>
    <w:p>
      <w:pPr>
        <w:snapToGrid w:val="0"/>
        <w:spacing w:line="436" w:lineRule="exact"/>
        <w:ind w:firstLine="420"/>
        <w:rPr>
          <w:rFonts w:ascii="宋体" w:hAnsi="宋体" w:cs="宋体"/>
          <w:sz w:val="24"/>
        </w:rPr>
      </w:pPr>
      <w:r>
        <w:rPr>
          <w:rFonts w:hint="eastAsia" w:ascii="宋体" w:hAnsi="宋体" w:cs="宋体"/>
          <w:sz w:val="24"/>
        </w:rPr>
        <w:t>（8）财政部门规定的其他条件。</w:t>
      </w:r>
    </w:p>
    <w:p>
      <w:pPr>
        <w:snapToGrid w:val="0"/>
        <w:spacing w:line="436" w:lineRule="exact"/>
        <w:ind w:firstLine="480" w:firstLineChars="200"/>
        <w:rPr>
          <w:rFonts w:ascii="宋体" w:hAnsi="宋体" w:cs="宋体"/>
          <w:sz w:val="24"/>
        </w:rPr>
      </w:pPr>
      <w:r>
        <w:rPr>
          <w:rFonts w:hint="eastAsia" w:ascii="宋体" w:hAnsi="宋体" w:cs="宋体"/>
          <w:sz w:val="24"/>
        </w:rPr>
        <w:t>4.7  采购人或采购人委托的采购代理机构自受理质疑之日起七个工作日内，对质疑事项作出答复，并以书面形式通知质疑</w:t>
      </w:r>
      <w:r>
        <w:rPr>
          <w:rFonts w:hint="eastAsia" w:ascii="宋体" w:hAnsi="宋体" w:cs="宋体"/>
          <w:bCs/>
          <w:sz w:val="24"/>
          <w:szCs w:val="24"/>
        </w:rPr>
        <w:t>投标人</w:t>
      </w:r>
      <w:r>
        <w:rPr>
          <w:rFonts w:hint="eastAsia" w:ascii="宋体" w:hAnsi="宋体" w:cs="宋体"/>
          <w:sz w:val="24"/>
        </w:rPr>
        <w:t>及其他有关投标人。</w:t>
      </w:r>
    </w:p>
    <w:p>
      <w:pPr>
        <w:pStyle w:val="11"/>
        <w:snapToGrid w:val="0"/>
        <w:spacing w:line="436" w:lineRule="exact"/>
        <w:ind w:left="243" w:hanging="243" w:hangingChars="101"/>
        <w:jc w:val="left"/>
        <w:rPr>
          <w:rFonts w:hAnsi="宋体" w:cs="宋体"/>
          <w:b/>
          <w:bCs/>
          <w:sz w:val="24"/>
          <w:szCs w:val="24"/>
        </w:rPr>
      </w:pPr>
      <w:r>
        <w:rPr>
          <w:rFonts w:hint="eastAsia" w:hAnsi="宋体" w:cs="宋体"/>
          <w:b/>
          <w:bCs/>
          <w:sz w:val="24"/>
          <w:szCs w:val="24"/>
        </w:rPr>
        <w:t>5.  投诉</w:t>
      </w:r>
    </w:p>
    <w:p>
      <w:pPr>
        <w:snapToGrid w:val="0"/>
        <w:spacing w:line="500" w:lineRule="exact"/>
        <w:ind w:firstLine="480" w:firstLineChars="200"/>
        <w:jc w:val="left"/>
        <w:rPr>
          <w:rFonts w:ascii="宋体" w:hAnsi="宋体" w:cs="宋体"/>
          <w:bCs/>
          <w:sz w:val="24"/>
          <w:szCs w:val="24"/>
        </w:rPr>
      </w:pPr>
      <w:r>
        <w:rPr>
          <w:rFonts w:hint="eastAsia" w:ascii="宋体" w:hAnsi="宋体" w:cs="宋体"/>
          <w:bCs/>
          <w:sz w:val="24"/>
          <w:szCs w:val="24"/>
        </w:rPr>
        <w:t>5.1  投标人认为招标文件、采购过程、中标和成交结果使自己的合法权益受到损害的，应当首先依法向采购人或采购人委托的</w:t>
      </w:r>
      <w:r>
        <w:rPr>
          <w:rFonts w:hint="eastAsia" w:ascii="宋体" w:hAnsi="宋体" w:cs="宋体"/>
          <w:sz w:val="24"/>
          <w:szCs w:val="24"/>
        </w:rPr>
        <w:t>采购代理机构</w:t>
      </w:r>
      <w:r>
        <w:rPr>
          <w:rFonts w:hint="eastAsia" w:ascii="宋体" w:hAnsi="宋体" w:cs="宋体"/>
          <w:bCs/>
          <w:sz w:val="24"/>
          <w:szCs w:val="24"/>
        </w:rPr>
        <w:t>提出质疑。对采购人、</w:t>
      </w:r>
      <w:r>
        <w:rPr>
          <w:rFonts w:hint="eastAsia" w:ascii="宋体" w:hAnsi="宋体" w:cs="宋体"/>
          <w:sz w:val="24"/>
          <w:szCs w:val="24"/>
        </w:rPr>
        <w:t>采购代理机构</w:t>
      </w:r>
      <w:r>
        <w:rPr>
          <w:rFonts w:hint="eastAsia" w:ascii="宋体" w:hAnsi="宋体" w:cs="宋体"/>
          <w:bCs/>
          <w:sz w:val="24"/>
          <w:szCs w:val="24"/>
        </w:rPr>
        <w:t>的答复不满意，或者采购人、</w:t>
      </w:r>
      <w:r>
        <w:rPr>
          <w:rFonts w:hint="eastAsia" w:ascii="宋体" w:hAnsi="宋体" w:cs="宋体"/>
          <w:sz w:val="24"/>
          <w:szCs w:val="24"/>
        </w:rPr>
        <w:t>采购代理机构</w:t>
      </w:r>
      <w:r>
        <w:rPr>
          <w:rFonts w:hint="eastAsia" w:ascii="宋体" w:hAnsi="宋体" w:cs="宋体"/>
          <w:bCs/>
          <w:sz w:val="24"/>
          <w:szCs w:val="24"/>
        </w:rPr>
        <w:t>未在规定期限内做出答复的，投标人可以在答复期满后十五个工作日内向</w:t>
      </w:r>
      <w:r>
        <w:rPr>
          <w:rFonts w:hint="eastAsia" w:ascii="宋体" w:hAnsi="宋体" w:cs="宋体"/>
          <w:sz w:val="24"/>
          <w:szCs w:val="24"/>
        </w:rPr>
        <w:t>南宁市西乡塘区财政局</w:t>
      </w:r>
      <w:r>
        <w:rPr>
          <w:rFonts w:hint="eastAsia" w:ascii="宋体" w:hAnsi="宋体" w:cs="宋体"/>
          <w:bCs/>
          <w:sz w:val="24"/>
          <w:szCs w:val="24"/>
        </w:rPr>
        <w:t>提起投诉（投诉电话：</w:t>
      </w:r>
      <w:r>
        <w:rPr>
          <w:rFonts w:hint="eastAsia" w:ascii="宋体" w:hAnsi="宋体" w:cs="宋体"/>
          <w:sz w:val="24"/>
          <w:szCs w:val="24"/>
        </w:rPr>
        <w:t>0771-3130365</w:t>
      </w:r>
      <w:r>
        <w:rPr>
          <w:rFonts w:hint="eastAsia" w:ascii="宋体" w:hAnsi="宋体" w:cs="宋体"/>
          <w:bCs/>
          <w:sz w:val="24"/>
          <w:szCs w:val="24"/>
        </w:rPr>
        <w:t>）。</w:t>
      </w:r>
    </w:p>
    <w:p>
      <w:pPr>
        <w:pStyle w:val="11"/>
        <w:snapToGrid w:val="0"/>
        <w:spacing w:line="436" w:lineRule="exact"/>
        <w:ind w:left="2" w:leftChars="1" w:firstLine="480" w:firstLineChars="200"/>
        <w:jc w:val="left"/>
        <w:rPr>
          <w:rFonts w:hAnsi="宋体" w:cs="宋体"/>
          <w:sz w:val="24"/>
          <w:szCs w:val="24"/>
        </w:rPr>
      </w:pPr>
      <w:r>
        <w:rPr>
          <w:rFonts w:hint="eastAsia" w:hAnsi="宋体" w:cs="宋体"/>
          <w:sz w:val="24"/>
          <w:szCs w:val="24"/>
        </w:rPr>
        <w:t>5.2  投诉人投诉时，应当提交投诉书，并按照被投诉采购人、采购代理机构和与投诉事项有关的</w:t>
      </w:r>
      <w:r>
        <w:rPr>
          <w:rFonts w:hint="eastAsia" w:hAnsi="宋体" w:cs="宋体"/>
          <w:bCs/>
          <w:sz w:val="24"/>
          <w:szCs w:val="24"/>
        </w:rPr>
        <w:t>投标人</w:t>
      </w:r>
      <w:r>
        <w:rPr>
          <w:rFonts w:hint="eastAsia" w:hAnsi="宋体" w:cs="宋体"/>
          <w:sz w:val="24"/>
          <w:szCs w:val="24"/>
        </w:rPr>
        <w:t>数量提供投诉书的副本。投诉书应当包括下列主要内容（如材料中有外文资料应同时附上对应的中文译本）：</w:t>
      </w:r>
    </w:p>
    <w:p>
      <w:pPr>
        <w:pStyle w:val="11"/>
        <w:snapToGrid w:val="0"/>
        <w:spacing w:line="436" w:lineRule="exact"/>
        <w:ind w:left="2" w:firstLine="477" w:firstLineChars="199"/>
        <w:jc w:val="left"/>
        <w:rPr>
          <w:rFonts w:hAnsi="宋体" w:cs="宋体"/>
          <w:sz w:val="24"/>
          <w:szCs w:val="24"/>
        </w:rPr>
      </w:pPr>
      <w:r>
        <w:rPr>
          <w:rFonts w:hint="eastAsia" w:hAnsi="宋体" w:cs="宋体"/>
          <w:sz w:val="24"/>
          <w:szCs w:val="24"/>
        </w:rPr>
        <w:t xml:space="preserve">（1）投诉人和被投诉人的名称、地址、电话等； </w:t>
      </w:r>
    </w:p>
    <w:p>
      <w:pPr>
        <w:pStyle w:val="11"/>
        <w:snapToGrid w:val="0"/>
        <w:spacing w:line="436" w:lineRule="exact"/>
        <w:ind w:left="2" w:firstLine="477" w:firstLineChars="199"/>
        <w:jc w:val="left"/>
        <w:rPr>
          <w:rFonts w:hAnsi="宋体" w:cs="宋体"/>
          <w:sz w:val="24"/>
          <w:szCs w:val="24"/>
        </w:rPr>
      </w:pPr>
      <w:r>
        <w:rPr>
          <w:rFonts w:hint="eastAsia" w:hAnsi="宋体" w:cs="宋体"/>
          <w:sz w:val="24"/>
          <w:szCs w:val="24"/>
        </w:rPr>
        <w:t>（2）具体的投诉事项及事实依据；</w:t>
      </w:r>
    </w:p>
    <w:p>
      <w:pPr>
        <w:pStyle w:val="11"/>
        <w:snapToGrid w:val="0"/>
        <w:spacing w:line="436" w:lineRule="exact"/>
        <w:ind w:left="2" w:firstLine="477" w:firstLineChars="199"/>
        <w:jc w:val="left"/>
        <w:rPr>
          <w:rFonts w:hAnsi="宋体" w:cs="宋体"/>
          <w:sz w:val="24"/>
          <w:szCs w:val="24"/>
        </w:rPr>
      </w:pPr>
      <w:r>
        <w:rPr>
          <w:rFonts w:hint="eastAsia" w:hAnsi="宋体" w:cs="宋体"/>
          <w:sz w:val="24"/>
          <w:szCs w:val="24"/>
        </w:rPr>
        <w:t xml:space="preserve">（3）质疑和质疑答复情况及相关证明材料； </w:t>
      </w:r>
    </w:p>
    <w:p>
      <w:pPr>
        <w:pStyle w:val="11"/>
        <w:snapToGrid w:val="0"/>
        <w:spacing w:line="436" w:lineRule="exact"/>
        <w:ind w:left="2" w:firstLine="477" w:firstLineChars="199"/>
        <w:jc w:val="left"/>
        <w:rPr>
          <w:rFonts w:hAnsi="宋体" w:cs="宋体"/>
          <w:sz w:val="24"/>
          <w:szCs w:val="24"/>
        </w:rPr>
      </w:pPr>
      <w:r>
        <w:rPr>
          <w:rFonts w:hint="eastAsia" w:hAnsi="宋体" w:cs="宋体"/>
          <w:sz w:val="24"/>
          <w:szCs w:val="24"/>
        </w:rPr>
        <w:t>（4）提起投诉的日期。</w:t>
      </w:r>
    </w:p>
    <w:p>
      <w:pPr>
        <w:pStyle w:val="11"/>
        <w:snapToGrid w:val="0"/>
        <w:spacing w:line="436" w:lineRule="exact"/>
        <w:rPr>
          <w:rFonts w:hAnsi="宋体" w:cs="宋体"/>
          <w:sz w:val="24"/>
          <w:szCs w:val="24"/>
        </w:rPr>
      </w:pPr>
      <w:r>
        <w:rPr>
          <w:rFonts w:hint="eastAsia" w:hAnsi="宋体" w:cs="宋体"/>
          <w:sz w:val="24"/>
          <w:szCs w:val="24"/>
        </w:rPr>
        <w:t xml:space="preserve">    投诉书应当署名。投诉人为自然人的，应当由本人签字；投诉人为法人或者其他组织的，应当由法定代表人或者主要负责人签字盖章并加盖公章。</w:t>
      </w:r>
    </w:p>
    <w:p>
      <w:pPr>
        <w:pStyle w:val="11"/>
        <w:snapToGrid w:val="0"/>
        <w:spacing w:line="436" w:lineRule="exact"/>
        <w:ind w:firstLine="480" w:firstLineChars="200"/>
        <w:rPr>
          <w:rFonts w:hAnsi="宋体" w:cs="宋体"/>
          <w:sz w:val="24"/>
          <w:szCs w:val="24"/>
        </w:rPr>
      </w:pPr>
      <w:r>
        <w:rPr>
          <w:rFonts w:hint="eastAsia" w:hAnsi="宋体" w:cs="宋体"/>
          <w:sz w:val="24"/>
          <w:szCs w:val="24"/>
        </w:rPr>
        <w:t>5.3  投诉人可以委托代理人办理投诉事务。代理人办理投诉事务时，除提交投诉书外，还应当提交投诉人的授权委托书，授权委托书应当载明委托代理的具体权限和事项。</w:t>
      </w:r>
    </w:p>
    <w:p>
      <w:pPr>
        <w:pStyle w:val="11"/>
        <w:snapToGrid w:val="0"/>
        <w:spacing w:line="436" w:lineRule="exact"/>
        <w:ind w:firstLine="480" w:firstLineChars="200"/>
        <w:rPr>
          <w:rFonts w:hAnsi="宋体" w:cs="宋体"/>
          <w:sz w:val="24"/>
          <w:szCs w:val="24"/>
        </w:rPr>
      </w:pPr>
      <w:r>
        <w:rPr>
          <w:rFonts w:hint="eastAsia" w:hAnsi="宋体" w:cs="宋体"/>
          <w:sz w:val="24"/>
          <w:szCs w:val="24"/>
        </w:rPr>
        <w:t>5.4  投诉人提起投诉应当符合下列条件：</w:t>
      </w:r>
    </w:p>
    <w:p>
      <w:pPr>
        <w:snapToGrid w:val="0"/>
        <w:spacing w:line="436" w:lineRule="exact"/>
        <w:ind w:firstLine="420"/>
        <w:rPr>
          <w:rFonts w:ascii="宋体" w:hAnsi="宋体" w:cs="宋体"/>
          <w:sz w:val="24"/>
        </w:rPr>
      </w:pPr>
      <w:r>
        <w:rPr>
          <w:rFonts w:hint="eastAsia" w:ascii="宋体" w:hAnsi="宋体" w:cs="宋体"/>
          <w:sz w:val="24"/>
        </w:rPr>
        <w:t>（1）投诉人是参与所投诉政府采购活动的</w:t>
      </w:r>
      <w:r>
        <w:rPr>
          <w:rFonts w:hint="eastAsia" w:ascii="宋体" w:hAnsi="宋体" w:cs="宋体"/>
          <w:bCs/>
          <w:sz w:val="24"/>
          <w:szCs w:val="24"/>
        </w:rPr>
        <w:t>投标人</w:t>
      </w:r>
      <w:r>
        <w:rPr>
          <w:rFonts w:hint="eastAsia" w:ascii="宋体" w:hAnsi="宋体" w:cs="宋体"/>
          <w:sz w:val="24"/>
        </w:rPr>
        <w:t>；</w:t>
      </w:r>
    </w:p>
    <w:p>
      <w:pPr>
        <w:snapToGrid w:val="0"/>
        <w:spacing w:line="436" w:lineRule="exact"/>
        <w:ind w:firstLine="420"/>
        <w:rPr>
          <w:rFonts w:ascii="宋体" w:hAnsi="宋体" w:cs="宋体"/>
          <w:sz w:val="24"/>
        </w:rPr>
      </w:pPr>
      <w:r>
        <w:rPr>
          <w:rFonts w:hint="eastAsia" w:ascii="宋体" w:hAnsi="宋体" w:cs="宋体"/>
          <w:sz w:val="24"/>
        </w:rPr>
        <w:t>（2）提起投诉前已依法进行质疑；</w:t>
      </w:r>
    </w:p>
    <w:p>
      <w:pPr>
        <w:snapToGrid w:val="0"/>
        <w:spacing w:line="436" w:lineRule="exact"/>
        <w:ind w:firstLine="420"/>
        <w:rPr>
          <w:rFonts w:ascii="宋体" w:hAnsi="宋体" w:cs="宋体"/>
          <w:sz w:val="24"/>
        </w:rPr>
      </w:pPr>
      <w:r>
        <w:rPr>
          <w:rFonts w:hint="eastAsia" w:ascii="宋体" w:hAnsi="宋体" w:cs="宋体"/>
          <w:sz w:val="24"/>
        </w:rPr>
        <w:t>（3）投诉书内容符合本章第5.2项的规定；</w:t>
      </w:r>
    </w:p>
    <w:p>
      <w:pPr>
        <w:snapToGrid w:val="0"/>
        <w:spacing w:line="436" w:lineRule="exact"/>
        <w:ind w:firstLine="420"/>
        <w:rPr>
          <w:rFonts w:ascii="宋体" w:hAnsi="宋体" w:cs="宋体"/>
          <w:sz w:val="24"/>
        </w:rPr>
      </w:pPr>
      <w:r>
        <w:rPr>
          <w:rFonts w:hint="eastAsia" w:ascii="宋体" w:hAnsi="宋体" w:cs="宋体"/>
          <w:sz w:val="24"/>
        </w:rPr>
        <w:t>（4）在投诉有效期限内提起投诉；</w:t>
      </w:r>
    </w:p>
    <w:p>
      <w:pPr>
        <w:snapToGrid w:val="0"/>
        <w:spacing w:line="436" w:lineRule="exact"/>
        <w:ind w:firstLine="420"/>
        <w:rPr>
          <w:rFonts w:ascii="宋体" w:hAnsi="宋体" w:cs="宋体"/>
          <w:sz w:val="24"/>
        </w:rPr>
      </w:pPr>
      <w:r>
        <w:rPr>
          <w:rFonts w:hint="eastAsia" w:ascii="宋体" w:hAnsi="宋体" w:cs="宋体"/>
          <w:sz w:val="24"/>
        </w:rPr>
        <w:t>（5）属于</w:t>
      </w:r>
      <w:r>
        <w:rPr>
          <w:rFonts w:hint="eastAsia" w:ascii="宋体" w:hAnsi="宋体" w:cs="宋体"/>
          <w:sz w:val="24"/>
          <w:szCs w:val="24"/>
        </w:rPr>
        <w:t>南宁市西乡塘区财政局</w:t>
      </w:r>
      <w:r>
        <w:rPr>
          <w:rFonts w:hint="eastAsia" w:ascii="宋体" w:hAnsi="宋体" w:cs="宋体"/>
          <w:sz w:val="24"/>
        </w:rPr>
        <w:t>管辖；</w:t>
      </w:r>
    </w:p>
    <w:p>
      <w:pPr>
        <w:snapToGrid w:val="0"/>
        <w:spacing w:line="436" w:lineRule="exact"/>
        <w:ind w:firstLine="420"/>
        <w:rPr>
          <w:rFonts w:ascii="宋体" w:hAnsi="宋体" w:cs="宋体"/>
          <w:sz w:val="24"/>
        </w:rPr>
      </w:pPr>
      <w:r>
        <w:rPr>
          <w:rFonts w:hint="eastAsia" w:ascii="宋体" w:hAnsi="宋体" w:cs="宋体"/>
          <w:sz w:val="24"/>
        </w:rPr>
        <w:t>（6）同一投诉事项未经</w:t>
      </w:r>
      <w:r>
        <w:rPr>
          <w:rFonts w:hint="eastAsia" w:ascii="宋体" w:hAnsi="宋体" w:cs="宋体"/>
          <w:sz w:val="24"/>
          <w:szCs w:val="24"/>
        </w:rPr>
        <w:t>南宁市西乡塘区财政局</w:t>
      </w:r>
      <w:r>
        <w:rPr>
          <w:rFonts w:hint="eastAsia" w:ascii="宋体" w:hAnsi="宋体" w:cs="宋体"/>
          <w:sz w:val="24"/>
        </w:rPr>
        <w:t>投诉处理；</w:t>
      </w:r>
    </w:p>
    <w:p>
      <w:pPr>
        <w:snapToGrid w:val="0"/>
        <w:spacing w:line="436" w:lineRule="exact"/>
        <w:ind w:firstLine="420"/>
        <w:rPr>
          <w:rFonts w:ascii="宋体" w:hAnsi="宋体" w:cs="宋体"/>
          <w:sz w:val="24"/>
        </w:rPr>
      </w:pPr>
      <w:r>
        <w:rPr>
          <w:rFonts w:hint="eastAsia" w:ascii="宋体" w:hAnsi="宋体" w:cs="宋体"/>
          <w:sz w:val="24"/>
        </w:rPr>
        <w:t>（7）国务院财政部门规定的其他条件。</w:t>
      </w:r>
    </w:p>
    <w:p>
      <w:pPr>
        <w:snapToGrid w:val="0"/>
        <w:spacing w:line="436" w:lineRule="exact"/>
        <w:ind w:firstLine="480" w:firstLineChars="200"/>
        <w:rPr>
          <w:rFonts w:ascii="宋体" w:hAnsi="宋体" w:cs="宋体"/>
          <w:sz w:val="24"/>
        </w:rPr>
      </w:pPr>
      <w:r>
        <w:rPr>
          <w:rFonts w:hint="eastAsia" w:ascii="宋体" w:hAnsi="宋体" w:cs="宋体"/>
          <w:sz w:val="24"/>
        </w:rPr>
        <w:t xml:space="preserve">5.5  </w:t>
      </w:r>
      <w:r>
        <w:rPr>
          <w:rFonts w:hint="eastAsia" w:ascii="宋体" w:hAnsi="宋体" w:cs="宋体"/>
          <w:sz w:val="24"/>
          <w:szCs w:val="24"/>
        </w:rPr>
        <w:t>南宁市西乡塘区财政局</w:t>
      </w:r>
      <w:r>
        <w:rPr>
          <w:rFonts w:hint="eastAsia" w:ascii="宋体" w:hAnsi="宋体" w:cs="宋体"/>
          <w:sz w:val="24"/>
        </w:rPr>
        <w:t>自受理投诉之日起30个工作日内，对投诉事项作出处理决定，并以书面形式通知投诉人、被投诉人及其他与投诉处理结果有利害关系的政府采购当事人。</w:t>
      </w:r>
    </w:p>
    <w:p>
      <w:pPr>
        <w:snapToGrid w:val="0"/>
        <w:spacing w:line="436" w:lineRule="exact"/>
        <w:ind w:firstLine="480" w:firstLineChars="200"/>
        <w:rPr>
          <w:rFonts w:ascii="宋体" w:hAnsi="宋体" w:cs="宋体"/>
          <w:sz w:val="24"/>
        </w:rPr>
      </w:pPr>
      <w:r>
        <w:rPr>
          <w:rFonts w:hint="eastAsia" w:ascii="宋体" w:hAnsi="宋体" w:cs="宋体"/>
          <w:sz w:val="24"/>
        </w:rPr>
        <w:t xml:space="preserve">5.6  </w:t>
      </w:r>
      <w:r>
        <w:rPr>
          <w:rFonts w:hint="eastAsia" w:ascii="宋体" w:hAnsi="宋体" w:cs="宋体"/>
          <w:sz w:val="24"/>
          <w:szCs w:val="24"/>
        </w:rPr>
        <w:t>南宁市西乡塘区财政局</w:t>
      </w:r>
      <w:r>
        <w:rPr>
          <w:rFonts w:hint="eastAsia" w:ascii="宋体" w:hAnsi="宋体" w:cs="宋体"/>
          <w:sz w:val="24"/>
        </w:rPr>
        <w:t>在处理投诉事项期间，可以视具体情况暂停采购活动。</w:t>
      </w:r>
    </w:p>
    <w:p>
      <w:pPr>
        <w:pStyle w:val="11"/>
        <w:snapToGrid w:val="0"/>
        <w:spacing w:line="436" w:lineRule="exact"/>
        <w:jc w:val="center"/>
        <w:rPr>
          <w:rFonts w:hAnsi="宋体" w:cs="宋体"/>
          <w:b/>
          <w:sz w:val="24"/>
          <w:szCs w:val="24"/>
        </w:rPr>
      </w:pPr>
      <w:bookmarkStart w:id="54" w:name="_Toc422316561"/>
    </w:p>
    <w:p>
      <w:pPr>
        <w:pStyle w:val="11"/>
        <w:snapToGrid w:val="0"/>
        <w:spacing w:line="436" w:lineRule="exact"/>
        <w:jc w:val="center"/>
        <w:rPr>
          <w:rFonts w:hAnsi="宋体" w:cs="宋体"/>
          <w:b/>
          <w:sz w:val="24"/>
          <w:szCs w:val="24"/>
        </w:rPr>
      </w:pPr>
      <w:r>
        <w:rPr>
          <w:rFonts w:hint="eastAsia" w:hAnsi="宋体" w:cs="宋体"/>
          <w:b/>
          <w:sz w:val="24"/>
          <w:szCs w:val="24"/>
        </w:rPr>
        <w:t>二    公开招标文件</w:t>
      </w:r>
      <w:bookmarkEnd w:id="54"/>
    </w:p>
    <w:p>
      <w:pPr>
        <w:pStyle w:val="11"/>
        <w:snapToGrid w:val="0"/>
        <w:spacing w:line="436" w:lineRule="exact"/>
        <w:rPr>
          <w:rFonts w:hAnsi="宋体" w:cs="宋体"/>
          <w:b/>
          <w:bCs/>
          <w:sz w:val="24"/>
          <w:szCs w:val="24"/>
        </w:rPr>
      </w:pPr>
      <w:r>
        <w:rPr>
          <w:rFonts w:hint="eastAsia" w:hAnsi="宋体" w:cs="宋体"/>
          <w:b/>
          <w:bCs/>
          <w:sz w:val="24"/>
          <w:szCs w:val="24"/>
        </w:rPr>
        <w:t>6.  公开招标文件的组成</w:t>
      </w:r>
    </w:p>
    <w:p>
      <w:pPr>
        <w:pStyle w:val="11"/>
        <w:snapToGrid w:val="0"/>
        <w:spacing w:line="436" w:lineRule="exact"/>
        <w:ind w:firstLine="480" w:firstLineChars="200"/>
        <w:rPr>
          <w:rFonts w:hAnsi="宋体" w:cs="宋体"/>
          <w:sz w:val="24"/>
          <w:szCs w:val="24"/>
        </w:rPr>
      </w:pPr>
      <w:r>
        <w:rPr>
          <w:rFonts w:hint="eastAsia" w:hAnsi="宋体" w:cs="宋体"/>
          <w:sz w:val="24"/>
          <w:szCs w:val="24"/>
        </w:rPr>
        <w:t>6.1  本</w:t>
      </w:r>
      <w:r>
        <w:rPr>
          <w:rFonts w:hint="eastAsia" w:hAnsi="宋体" w:cs="宋体"/>
          <w:bCs/>
          <w:sz w:val="24"/>
          <w:szCs w:val="24"/>
        </w:rPr>
        <w:t>公开招标</w:t>
      </w:r>
      <w:r>
        <w:rPr>
          <w:rFonts w:hint="eastAsia" w:hAnsi="宋体" w:cs="宋体"/>
          <w:sz w:val="24"/>
          <w:szCs w:val="24"/>
        </w:rPr>
        <w:t>文件包括七个章节，各章的内容如下：</w:t>
      </w:r>
    </w:p>
    <w:p>
      <w:pPr>
        <w:pStyle w:val="11"/>
        <w:snapToGrid w:val="0"/>
        <w:spacing w:line="436" w:lineRule="exact"/>
        <w:ind w:firstLine="820" w:firstLineChars="342"/>
        <w:rPr>
          <w:rFonts w:hAnsi="宋体" w:cs="宋体"/>
          <w:sz w:val="24"/>
          <w:szCs w:val="24"/>
        </w:rPr>
      </w:pPr>
      <w:r>
        <w:rPr>
          <w:rFonts w:hint="eastAsia" w:hAnsi="宋体" w:cs="宋体"/>
          <w:sz w:val="24"/>
          <w:szCs w:val="24"/>
        </w:rPr>
        <w:t>第一章  招标公告</w:t>
      </w:r>
    </w:p>
    <w:p>
      <w:pPr>
        <w:pStyle w:val="11"/>
        <w:snapToGrid w:val="0"/>
        <w:spacing w:line="436" w:lineRule="exact"/>
        <w:ind w:firstLine="820" w:firstLineChars="342"/>
        <w:rPr>
          <w:rFonts w:hAnsi="宋体" w:cs="宋体"/>
          <w:sz w:val="24"/>
          <w:szCs w:val="24"/>
        </w:rPr>
      </w:pPr>
      <w:r>
        <w:rPr>
          <w:rFonts w:hint="eastAsia" w:hAnsi="宋体" w:cs="宋体"/>
          <w:sz w:val="24"/>
          <w:szCs w:val="24"/>
        </w:rPr>
        <w:t>第二章  服务采购需求</w:t>
      </w:r>
    </w:p>
    <w:p>
      <w:pPr>
        <w:pStyle w:val="11"/>
        <w:snapToGrid w:val="0"/>
        <w:spacing w:line="436" w:lineRule="exact"/>
        <w:ind w:firstLine="820" w:firstLineChars="342"/>
        <w:rPr>
          <w:rFonts w:hAnsi="宋体" w:cs="宋体"/>
          <w:sz w:val="24"/>
          <w:szCs w:val="24"/>
        </w:rPr>
      </w:pPr>
      <w:r>
        <w:rPr>
          <w:rFonts w:hint="eastAsia" w:hAnsi="宋体" w:cs="宋体"/>
          <w:sz w:val="24"/>
          <w:szCs w:val="24"/>
        </w:rPr>
        <w:t>第三章  评标办法</w:t>
      </w:r>
    </w:p>
    <w:p>
      <w:pPr>
        <w:pStyle w:val="11"/>
        <w:snapToGrid w:val="0"/>
        <w:spacing w:line="436" w:lineRule="exact"/>
        <w:ind w:firstLine="820" w:firstLineChars="342"/>
        <w:rPr>
          <w:rFonts w:hAnsi="宋体" w:cs="宋体"/>
          <w:sz w:val="24"/>
          <w:szCs w:val="24"/>
        </w:rPr>
      </w:pPr>
      <w:r>
        <w:rPr>
          <w:rFonts w:hint="eastAsia" w:hAnsi="宋体" w:cs="宋体"/>
          <w:sz w:val="24"/>
          <w:szCs w:val="24"/>
        </w:rPr>
        <w:t>第四章  投标人须知</w:t>
      </w:r>
    </w:p>
    <w:p>
      <w:pPr>
        <w:pStyle w:val="11"/>
        <w:snapToGrid w:val="0"/>
        <w:spacing w:line="436" w:lineRule="exact"/>
        <w:ind w:firstLine="820" w:firstLineChars="342"/>
        <w:rPr>
          <w:rFonts w:hAnsi="宋体" w:cs="宋体"/>
          <w:sz w:val="24"/>
          <w:szCs w:val="24"/>
        </w:rPr>
      </w:pPr>
      <w:r>
        <w:rPr>
          <w:rFonts w:hint="eastAsia" w:hAnsi="宋体" w:cs="宋体"/>
          <w:sz w:val="24"/>
          <w:szCs w:val="24"/>
        </w:rPr>
        <w:t>第五章  合同条款及格式</w:t>
      </w:r>
    </w:p>
    <w:p>
      <w:pPr>
        <w:pStyle w:val="11"/>
        <w:snapToGrid w:val="0"/>
        <w:spacing w:line="436" w:lineRule="exact"/>
        <w:ind w:firstLine="820" w:firstLineChars="342"/>
        <w:rPr>
          <w:rFonts w:hAnsi="宋体" w:cs="宋体"/>
          <w:sz w:val="24"/>
          <w:szCs w:val="24"/>
        </w:rPr>
      </w:pPr>
      <w:r>
        <w:rPr>
          <w:rFonts w:hint="eastAsia" w:hAnsi="宋体" w:cs="宋体"/>
          <w:sz w:val="24"/>
          <w:szCs w:val="24"/>
        </w:rPr>
        <w:t>第六章  投标文件格式</w:t>
      </w:r>
    </w:p>
    <w:p>
      <w:pPr>
        <w:pStyle w:val="11"/>
        <w:snapToGrid w:val="0"/>
        <w:spacing w:line="436" w:lineRule="exact"/>
        <w:ind w:firstLine="820" w:firstLineChars="342"/>
        <w:rPr>
          <w:rFonts w:hAnsi="宋体" w:cs="宋体"/>
          <w:sz w:val="24"/>
          <w:szCs w:val="24"/>
        </w:rPr>
      </w:pPr>
      <w:r>
        <w:rPr>
          <w:rFonts w:hint="eastAsia" w:hAnsi="宋体" w:cs="宋体"/>
          <w:sz w:val="24"/>
          <w:szCs w:val="24"/>
        </w:rPr>
        <w:t>第七章  质疑材料格式</w:t>
      </w:r>
    </w:p>
    <w:p>
      <w:pPr>
        <w:pStyle w:val="11"/>
        <w:snapToGrid w:val="0"/>
        <w:spacing w:line="436" w:lineRule="exact"/>
        <w:ind w:firstLine="480" w:firstLineChars="200"/>
        <w:rPr>
          <w:rFonts w:hAnsi="宋体" w:cs="宋体"/>
          <w:sz w:val="24"/>
          <w:szCs w:val="24"/>
        </w:rPr>
      </w:pPr>
      <w:r>
        <w:rPr>
          <w:rFonts w:hint="eastAsia" w:hAnsi="宋体" w:cs="宋体"/>
          <w:sz w:val="24"/>
          <w:szCs w:val="24"/>
        </w:rPr>
        <w:t>6.2根据本章第7.1项的规定对公开招标文件所做的澄清、修改，构成招标文件的组成部分。当公开招标文件与招标文件的澄清和修改就同一内容的表述不一致时，以最后发出的书面文件为准。</w:t>
      </w:r>
    </w:p>
    <w:p>
      <w:pPr>
        <w:pStyle w:val="11"/>
        <w:snapToGrid w:val="0"/>
        <w:spacing w:line="436" w:lineRule="exact"/>
        <w:rPr>
          <w:rFonts w:hAnsi="宋体" w:cs="宋体"/>
          <w:b/>
          <w:bCs/>
          <w:sz w:val="24"/>
          <w:szCs w:val="24"/>
        </w:rPr>
      </w:pPr>
      <w:r>
        <w:rPr>
          <w:rFonts w:hint="eastAsia" w:hAnsi="宋体" w:cs="宋体"/>
          <w:b/>
          <w:bCs/>
          <w:sz w:val="24"/>
          <w:szCs w:val="24"/>
        </w:rPr>
        <w:t>7.  招标文件的澄清和修改</w:t>
      </w:r>
    </w:p>
    <w:p>
      <w:pPr>
        <w:pStyle w:val="11"/>
        <w:snapToGrid w:val="0"/>
        <w:spacing w:after="165" w:line="436" w:lineRule="exact"/>
        <w:ind w:left="2" w:leftChars="1" w:firstLine="480" w:firstLineChars="200"/>
        <w:rPr>
          <w:rFonts w:hAnsi="宋体" w:cs="宋体"/>
          <w:sz w:val="24"/>
          <w:szCs w:val="24"/>
        </w:rPr>
      </w:pPr>
      <w:r>
        <w:rPr>
          <w:rFonts w:hint="eastAsia" w:hAnsi="宋体" w:cs="宋体"/>
          <w:sz w:val="24"/>
          <w:szCs w:val="24"/>
        </w:rPr>
        <w:t>7.1  投标人应认真审阅本公开招标文件，如有疑问，或发现其中有误或有要求不合理的，应在投标人须知前附表规定的</w:t>
      </w:r>
      <w:r>
        <w:rPr>
          <w:rFonts w:hint="eastAsia" w:hAnsi="宋体" w:cs="宋体"/>
          <w:kern w:val="0"/>
          <w:sz w:val="24"/>
          <w:szCs w:val="24"/>
        </w:rPr>
        <w:t>投标人要求澄清的截止时间</w:t>
      </w:r>
      <w:r>
        <w:rPr>
          <w:rFonts w:hint="eastAsia" w:hAnsi="宋体" w:cs="宋体"/>
          <w:sz w:val="24"/>
          <w:szCs w:val="24"/>
        </w:rPr>
        <w:t>前以书面形式要求采购人或采购代理机构对招标文件予以澄清；否则，由此产生的后果由投标人自行负责。</w:t>
      </w:r>
    </w:p>
    <w:p>
      <w:pPr>
        <w:pStyle w:val="11"/>
        <w:snapToGrid w:val="0"/>
        <w:spacing w:after="165" w:line="436" w:lineRule="exact"/>
        <w:ind w:left="2" w:leftChars="1" w:firstLine="480" w:firstLineChars="200"/>
        <w:rPr>
          <w:rFonts w:hAnsi="宋体" w:cs="宋体"/>
          <w:sz w:val="24"/>
          <w:szCs w:val="24"/>
        </w:rPr>
      </w:pPr>
      <w:r>
        <w:rPr>
          <w:rFonts w:hint="eastAsia" w:hAnsi="宋体" w:cs="宋体"/>
          <w:sz w:val="24"/>
          <w:szCs w:val="24"/>
        </w:rPr>
        <w:t>7.2  采购人或采购代理机构必须在投标截止时间15日前，以书面形式答复投标人要求澄清的问题，并将不包含问题来源的澄清通知所有招标文件收受人，除书面澄清以外的其他澄清方式及澄清内容均无效；</w:t>
      </w:r>
      <w:r>
        <w:rPr>
          <w:rFonts w:hint="eastAsia" w:hAnsi="宋体" w:cs="宋体"/>
          <w:kern w:val="0"/>
          <w:sz w:val="24"/>
          <w:szCs w:val="24"/>
        </w:rPr>
        <w:t>同时，采购代理机构</w:t>
      </w:r>
      <w:r>
        <w:rPr>
          <w:rFonts w:hint="eastAsia" w:hAnsi="宋体" w:cs="宋体"/>
          <w:sz w:val="24"/>
          <w:szCs w:val="24"/>
        </w:rPr>
        <w:t>在</w:t>
      </w:r>
      <w:r>
        <w:rPr>
          <w:rFonts w:hint="eastAsia" w:hAnsi="宋体" w:cs="宋体"/>
          <w:kern w:val="0"/>
          <w:sz w:val="24"/>
          <w:szCs w:val="24"/>
        </w:rPr>
        <w:t>本章第2.1项规定的政府采购信息发布媒体上</w:t>
      </w:r>
      <w:r>
        <w:rPr>
          <w:rFonts w:hint="eastAsia" w:hAnsi="宋体" w:cs="宋体"/>
          <w:sz w:val="24"/>
          <w:szCs w:val="24"/>
        </w:rPr>
        <w:t>发布更正公告。如果澄清发出的时间距投标截止时间不足15日，则相应延长投标截止时间。</w:t>
      </w:r>
    </w:p>
    <w:p>
      <w:pPr>
        <w:pStyle w:val="11"/>
        <w:snapToGrid w:val="0"/>
        <w:spacing w:after="165" w:line="436" w:lineRule="exact"/>
        <w:ind w:left="2" w:leftChars="1" w:firstLine="480" w:firstLineChars="200"/>
        <w:rPr>
          <w:rFonts w:hAnsi="宋体" w:cs="宋体"/>
          <w:sz w:val="24"/>
          <w:szCs w:val="24"/>
        </w:rPr>
      </w:pPr>
      <w:r>
        <w:rPr>
          <w:rFonts w:hint="eastAsia" w:hAnsi="宋体" w:cs="宋体"/>
          <w:sz w:val="24"/>
          <w:szCs w:val="24"/>
        </w:rPr>
        <w:t>7.3  采购人或采购代理机构对已发出的招标文件进行必要的澄清或者修改，澄清或者修改的内容可能影响投标文件编制的，采购人或者采购代理机构应当在投标截止时间至少15日前，以书面形式通知（在</w:t>
      </w:r>
      <w:r>
        <w:rPr>
          <w:rFonts w:hint="eastAsia" w:hAnsi="宋体" w:cs="宋体"/>
          <w:kern w:val="0"/>
          <w:sz w:val="24"/>
          <w:szCs w:val="24"/>
        </w:rPr>
        <w:t>本章第2.1项规定的政府采购信息发布媒体上</w:t>
      </w:r>
      <w:r>
        <w:rPr>
          <w:rFonts w:hint="eastAsia" w:hAnsi="宋体" w:cs="宋体"/>
          <w:sz w:val="24"/>
          <w:szCs w:val="24"/>
        </w:rPr>
        <w:t>发布更正公告）所有获取招标文件的潜在投标人。不足15日的，采购人或采购代理机构相应顺延提交投标文件的截止时间。</w:t>
      </w:r>
    </w:p>
    <w:p>
      <w:pPr>
        <w:pStyle w:val="11"/>
        <w:snapToGrid w:val="0"/>
        <w:spacing w:line="436" w:lineRule="exact"/>
        <w:ind w:left="2" w:leftChars="1" w:firstLine="480" w:firstLineChars="200"/>
        <w:rPr>
          <w:rFonts w:hAnsi="宋体" w:cs="宋体"/>
          <w:sz w:val="24"/>
          <w:szCs w:val="24"/>
        </w:rPr>
      </w:pPr>
      <w:r>
        <w:rPr>
          <w:rFonts w:hint="eastAsia" w:hAnsi="宋体" w:cs="宋体"/>
          <w:sz w:val="24"/>
          <w:szCs w:val="24"/>
        </w:rPr>
        <w:t>7.4  采购人和采购代理机构可以视采购具体情况，变更投标截止时间和开标时间，将变更时间书面通知（在</w:t>
      </w:r>
      <w:r>
        <w:rPr>
          <w:rFonts w:hint="eastAsia" w:hAnsi="宋体" w:cs="宋体"/>
          <w:kern w:val="0"/>
          <w:sz w:val="24"/>
          <w:szCs w:val="24"/>
        </w:rPr>
        <w:t>本章第2.1项规定的政府采购信息发布媒体上</w:t>
      </w:r>
      <w:r>
        <w:rPr>
          <w:rFonts w:hint="eastAsia" w:hAnsi="宋体" w:cs="宋体"/>
          <w:sz w:val="24"/>
          <w:szCs w:val="24"/>
        </w:rPr>
        <w:t>发布变更公告）所有获取招标文件的潜在投标人。</w:t>
      </w:r>
    </w:p>
    <w:p>
      <w:pPr>
        <w:pStyle w:val="11"/>
        <w:snapToGrid w:val="0"/>
        <w:spacing w:line="436" w:lineRule="exact"/>
        <w:jc w:val="center"/>
        <w:rPr>
          <w:rFonts w:hAnsi="宋体" w:cs="宋体"/>
          <w:b/>
          <w:sz w:val="24"/>
          <w:szCs w:val="24"/>
        </w:rPr>
      </w:pPr>
      <w:bookmarkStart w:id="55" w:name="_Toc422316562"/>
      <w:r>
        <w:rPr>
          <w:rFonts w:hint="eastAsia" w:hAnsi="宋体" w:cs="宋体"/>
          <w:b/>
          <w:sz w:val="24"/>
          <w:szCs w:val="24"/>
        </w:rPr>
        <w:t>三    投标文件</w:t>
      </w:r>
      <w:bookmarkEnd w:id="55"/>
    </w:p>
    <w:p>
      <w:pPr>
        <w:pStyle w:val="11"/>
        <w:snapToGrid w:val="0"/>
        <w:spacing w:line="436" w:lineRule="exact"/>
        <w:rPr>
          <w:rFonts w:hAnsi="宋体" w:cs="宋体"/>
          <w:b/>
          <w:bCs/>
          <w:sz w:val="24"/>
          <w:szCs w:val="24"/>
        </w:rPr>
      </w:pPr>
      <w:r>
        <w:rPr>
          <w:rFonts w:hint="eastAsia" w:hAnsi="宋体" w:cs="宋体"/>
          <w:b/>
          <w:bCs/>
          <w:sz w:val="24"/>
          <w:szCs w:val="24"/>
        </w:rPr>
        <w:t>8.  投标文件的编制</w:t>
      </w:r>
    </w:p>
    <w:p>
      <w:pPr>
        <w:pStyle w:val="11"/>
        <w:snapToGrid w:val="0"/>
        <w:spacing w:line="436" w:lineRule="exact"/>
        <w:ind w:left="2" w:leftChars="1" w:firstLine="480" w:firstLineChars="200"/>
        <w:rPr>
          <w:rFonts w:hAnsi="宋体" w:cs="宋体"/>
          <w:sz w:val="24"/>
          <w:szCs w:val="24"/>
        </w:rPr>
      </w:pPr>
      <w:r>
        <w:rPr>
          <w:rFonts w:hint="eastAsia" w:hAnsi="宋体" w:cs="宋体"/>
          <w:sz w:val="24"/>
          <w:szCs w:val="24"/>
        </w:rPr>
        <w:t>8.1  投标人应仔细阅读招标文件，在充分了解招标的内容、技术参数要求和商务条款以及实质性要求和条件后，编写投标文件。</w:t>
      </w:r>
    </w:p>
    <w:p>
      <w:pPr>
        <w:pStyle w:val="11"/>
        <w:snapToGrid w:val="0"/>
        <w:spacing w:line="436" w:lineRule="exact"/>
        <w:ind w:left="2" w:leftChars="1" w:firstLine="480" w:firstLineChars="200"/>
        <w:rPr>
          <w:rFonts w:hAnsi="宋体" w:cs="宋体"/>
          <w:sz w:val="24"/>
          <w:szCs w:val="24"/>
        </w:rPr>
      </w:pPr>
      <w:r>
        <w:rPr>
          <w:rFonts w:hint="eastAsia" w:hAnsi="宋体" w:cs="宋体"/>
          <w:sz w:val="24"/>
          <w:szCs w:val="24"/>
        </w:rPr>
        <w:t>8.2  对招标文件的实质性要求和条件作出响应是指投标人必须对招标文件中标注为实质性要求和条件的技术参数要求、商务条款及其它内容作出满足或者优于原要求和条件的承诺。</w:t>
      </w:r>
    </w:p>
    <w:p>
      <w:pPr>
        <w:pStyle w:val="11"/>
        <w:snapToGrid w:val="0"/>
        <w:spacing w:line="436" w:lineRule="exact"/>
        <w:ind w:left="2" w:leftChars="1" w:firstLine="480" w:firstLineChars="200"/>
        <w:rPr>
          <w:rFonts w:hAnsi="宋体" w:cs="宋体"/>
          <w:sz w:val="24"/>
          <w:szCs w:val="24"/>
        </w:rPr>
      </w:pPr>
      <w:r>
        <w:rPr>
          <w:rFonts w:hint="eastAsia" w:hAnsi="宋体" w:cs="宋体"/>
          <w:sz w:val="24"/>
          <w:szCs w:val="24"/>
        </w:rPr>
        <w:t>8.3  招标文件中标注★号的内容为实质性要求和条件。服务采购需求中未标注★号的内容在评标时不得作为判定投标无效的依据。</w:t>
      </w:r>
    </w:p>
    <w:p>
      <w:pPr>
        <w:pStyle w:val="11"/>
        <w:snapToGrid w:val="0"/>
        <w:spacing w:line="436" w:lineRule="exact"/>
        <w:ind w:left="2" w:leftChars="1" w:firstLine="480" w:firstLineChars="200"/>
        <w:rPr>
          <w:rFonts w:hAnsi="宋体" w:cs="宋体"/>
          <w:sz w:val="24"/>
          <w:szCs w:val="24"/>
        </w:rPr>
      </w:pPr>
      <w:r>
        <w:rPr>
          <w:rFonts w:hint="eastAsia" w:hAnsi="宋体" w:cs="宋体"/>
          <w:sz w:val="24"/>
          <w:szCs w:val="24"/>
        </w:rPr>
        <w:t>8.4  投标文件应用不褪色的材料书写或打印，保证其清楚、工整，相关材料的复印件应清晰可辨认。投标文件字迹潦草、表达不清、模糊无法辨认而导致非唯一理解是投标人的风险，很可能导致该投标无效。</w:t>
      </w:r>
    </w:p>
    <w:p>
      <w:pPr>
        <w:pStyle w:val="11"/>
        <w:snapToGrid w:val="0"/>
        <w:spacing w:line="436" w:lineRule="exact"/>
        <w:ind w:firstLine="480" w:firstLineChars="200"/>
        <w:rPr>
          <w:rFonts w:hAnsi="宋体" w:cs="宋体"/>
          <w:sz w:val="24"/>
          <w:szCs w:val="24"/>
        </w:rPr>
      </w:pPr>
      <w:r>
        <w:rPr>
          <w:rFonts w:hint="eastAsia" w:hAnsi="宋体" w:cs="宋体"/>
          <w:sz w:val="24"/>
          <w:szCs w:val="24"/>
        </w:rPr>
        <w:t>8.5  第六章“投标文件格式”中规定了格式的，应按相应格式要求编写。</w:t>
      </w:r>
    </w:p>
    <w:p>
      <w:pPr>
        <w:pStyle w:val="11"/>
        <w:snapToGrid w:val="0"/>
        <w:spacing w:line="436" w:lineRule="exact"/>
        <w:ind w:left="2"/>
        <w:rPr>
          <w:rFonts w:hAnsi="宋体" w:cs="宋体"/>
          <w:sz w:val="24"/>
          <w:szCs w:val="24"/>
        </w:rPr>
      </w:pPr>
      <w:r>
        <w:rPr>
          <w:rFonts w:hint="eastAsia" w:hAnsi="宋体" w:cs="宋体"/>
          <w:sz w:val="24"/>
          <w:szCs w:val="24"/>
        </w:rPr>
        <w:t>8.6  投标文件应由投标人的法定代表人或其委托代理人在凡规定签章处签字和加盖投标人公章。投标文件应尽量避免涂改、行间插字或删除。如果出现上述情况，改动之处应加盖单位公章或由投标人的法定代表人或其委托代理人签字或盖章确认。</w:t>
      </w:r>
    </w:p>
    <w:p>
      <w:pPr>
        <w:pStyle w:val="11"/>
        <w:snapToGrid w:val="0"/>
        <w:spacing w:line="436" w:lineRule="exact"/>
        <w:ind w:firstLine="480" w:firstLineChars="200"/>
        <w:rPr>
          <w:rFonts w:hAnsi="宋体" w:cs="宋体"/>
          <w:sz w:val="24"/>
          <w:szCs w:val="24"/>
        </w:rPr>
      </w:pPr>
      <w:r>
        <w:rPr>
          <w:rFonts w:hint="eastAsia" w:hAnsi="宋体" w:cs="宋体"/>
          <w:sz w:val="24"/>
          <w:szCs w:val="24"/>
        </w:rPr>
        <w:t>8.7  投标文件应编制目录，且页码清晰准确。</w:t>
      </w:r>
    </w:p>
    <w:p>
      <w:pPr>
        <w:pStyle w:val="11"/>
        <w:snapToGrid w:val="0"/>
        <w:spacing w:line="436" w:lineRule="exact"/>
        <w:ind w:left="2" w:leftChars="1" w:firstLine="480" w:firstLineChars="200"/>
        <w:rPr>
          <w:rFonts w:hAnsi="宋体" w:cs="宋体"/>
          <w:sz w:val="24"/>
          <w:szCs w:val="24"/>
        </w:rPr>
      </w:pPr>
      <w:r>
        <w:rPr>
          <w:rFonts w:hint="eastAsia" w:hAnsi="宋体" w:cs="宋体"/>
          <w:sz w:val="24"/>
          <w:szCs w:val="24"/>
        </w:rPr>
        <w:t>8.8  投标文件的正本和副本应分别装订成册，封面上应清楚地标记“正本”或“副本”字样，并标明项目名称、项目编号、投标人名称等内容。副本可以采用正本的复印件，当副本和正本不一致时，以正本为准。投标人应准备资格文件正本、商务文件正本各一份，副本份数见投标人须知前附表。</w:t>
      </w:r>
    </w:p>
    <w:p>
      <w:pPr>
        <w:pStyle w:val="11"/>
        <w:snapToGrid w:val="0"/>
        <w:spacing w:line="436" w:lineRule="exact"/>
        <w:ind w:firstLine="480" w:firstLineChars="200"/>
        <w:rPr>
          <w:rFonts w:hAnsi="宋体" w:cs="宋体"/>
          <w:bCs/>
          <w:sz w:val="24"/>
          <w:szCs w:val="24"/>
        </w:rPr>
      </w:pPr>
      <w:r>
        <w:rPr>
          <w:rFonts w:hint="eastAsia" w:hAnsi="宋体" w:cs="宋体"/>
          <w:bCs/>
          <w:sz w:val="24"/>
          <w:szCs w:val="24"/>
        </w:rPr>
        <w:t>8.9  投标文件的签署</w:t>
      </w:r>
    </w:p>
    <w:p>
      <w:pPr>
        <w:pStyle w:val="11"/>
        <w:snapToGrid w:val="0"/>
        <w:spacing w:line="436" w:lineRule="exact"/>
        <w:ind w:firstLine="480" w:firstLineChars="200"/>
        <w:rPr>
          <w:rFonts w:hAnsi="宋体" w:cs="宋体"/>
          <w:b/>
          <w:bCs/>
          <w:sz w:val="24"/>
          <w:szCs w:val="24"/>
        </w:rPr>
      </w:pPr>
      <w:r>
        <w:rPr>
          <w:rFonts w:hint="eastAsia" w:hAnsi="宋体" w:cs="宋体"/>
          <w:bCs/>
          <w:sz w:val="24"/>
          <w:szCs w:val="24"/>
        </w:rPr>
        <w:t>投标文件正本与副本均应使用不能擦去的墨水书写或打印，投标文件副本也可使用正本的复印件，</w:t>
      </w:r>
      <w:r>
        <w:rPr>
          <w:rFonts w:hint="eastAsia" w:hAnsi="宋体" w:cs="宋体"/>
          <w:b/>
          <w:bCs/>
          <w:sz w:val="24"/>
          <w:szCs w:val="24"/>
        </w:rPr>
        <w:t>投标文件正本与副本均由投标人在相关位置加盖法人单位公章，法定代表人或其委托代理人签署本人的名字或印章。</w:t>
      </w:r>
    </w:p>
    <w:p>
      <w:pPr>
        <w:pStyle w:val="11"/>
        <w:snapToGrid w:val="0"/>
        <w:spacing w:line="436" w:lineRule="exact"/>
        <w:ind w:firstLine="480" w:firstLineChars="200"/>
        <w:rPr>
          <w:rFonts w:hAnsi="宋体" w:cs="宋体"/>
          <w:bCs/>
          <w:sz w:val="24"/>
          <w:szCs w:val="24"/>
        </w:rPr>
      </w:pPr>
      <w:r>
        <w:rPr>
          <w:rFonts w:hint="eastAsia" w:hAnsi="宋体" w:cs="宋体"/>
          <w:bCs/>
          <w:sz w:val="24"/>
          <w:szCs w:val="24"/>
        </w:rPr>
        <w:t>全套投标文件应无涂改和行间插字，除非这些删改是根据招标人指示进行的或者是投标人造成的必须修改的错误。但修改处应由投标文件签字人签字证明或加盖印鉴，否则修改无效。</w:t>
      </w:r>
    </w:p>
    <w:p>
      <w:pPr>
        <w:pStyle w:val="11"/>
        <w:snapToGrid w:val="0"/>
        <w:spacing w:line="436" w:lineRule="exact"/>
        <w:rPr>
          <w:rFonts w:hAnsi="宋体" w:cs="宋体"/>
          <w:b/>
          <w:bCs/>
          <w:sz w:val="24"/>
          <w:szCs w:val="24"/>
        </w:rPr>
      </w:pPr>
    </w:p>
    <w:p>
      <w:pPr>
        <w:pStyle w:val="11"/>
        <w:snapToGrid w:val="0"/>
        <w:spacing w:line="436" w:lineRule="exact"/>
        <w:rPr>
          <w:rFonts w:hAnsi="宋体" w:cs="宋体"/>
          <w:b/>
          <w:bCs/>
          <w:sz w:val="24"/>
          <w:szCs w:val="24"/>
        </w:rPr>
      </w:pPr>
      <w:r>
        <w:rPr>
          <w:rFonts w:hint="eastAsia" w:hAnsi="宋体" w:cs="宋体"/>
          <w:b/>
          <w:bCs/>
          <w:sz w:val="24"/>
          <w:szCs w:val="24"/>
        </w:rPr>
        <w:t>9.  投标语言文字及计量单位</w:t>
      </w:r>
    </w:p>
    <w:p>
      <w:pPr>
        <w:pStyle w:val="11"/>
        <w:snapToGrid w:val="0"/>
        <w:spacing w:line="436" w:lineRule="exact"/>
        <w:ind w:firstLine="360"/>
        <w:rPr>
          <w:rFonts w:hAnsi="宋体" w:cs="宋体"/>
          <w:sz w:val="24"/>
          <w:szCs w:val="24"/>
        </w:rPr>
      </w:pPr>
      <w:r>
        <w:rPr>
          <w:rFonts w:hint="eastAsia" w:hAnsi="宋体" w:cs="宋体"/>
          <w:sz w:val="24"/>
          <w:szCs w:val="24"/>
        </w:rPr>
        <w:t>9.1  投标人的投标文件以及投标人与采购人、采购代理机构就有关投标的所有往来函电统一使用中文（特别规定除外）。</w:t>
      </w:r>
    </w:p>
    <w:p>
      <w:pPr>
        <w:pStyle w:val="11"/>
        <w:snapToGrid w:val="0"/>
        <w:spacing w:line="436" w:lineRule="exact"/>
        <w:ind w:firstLine="360"/>
        <w:rPr>
          <w:rFonts w:hAnsi="宋体" w:cs="宋体"/>
          <w:sz w:val="24"/>
          <w:szCs w:val="24"/>
        </w:rPr>
      </w:pPr>
      <w:r>
        <w:rPr>
          <w:rFonts w:hint="eastAsia" w:hAnsi="宋体" w:cs="宋体"/>
          <w:sz w:val="24"/>
          <w:szCs w:val="24"/>
        </w:rPr>
        <w:t>9.2  对不同文字文本投标文件的解释发生异议的，以中文文本为准。</w:t>
      </w:r>
    </w:p>
    <w:p>
      <w:pPr>
        <w:pStyle w:val="11"/>
        <w:snapToGrid w:val="0"/>
        <w:spacing w:line="436" w:lineRule="exact"/>
        <w:ind w:firstLine="360"/>
        <w:rPr>
          <w:rFonts w:hAnsi="宋体" w:cs="宋体"/>
          <w:sz w:val="24"/>
          <w:szCs w:val="24"/>
        </w:rPr>
      </w:pPr>
      <w:r>
        <w:rPr>
          <w:rFonts w:hint="eastAsia" w:hAnsi="宋体" w:cs="宋体"/>
          <w:sz w:val="24"/>
          <w:szCs w:val="24"/>
        </w:rPr>
        <w:t>9.3  投标文件使用的计量单位除招标文件中有特殊规定外，一律使用中华人民共和国法定计量单位。</w:t>
      </w:r>
    </w:p>
    <w:p>
      <w:pPr>
        <w:pStyle w:val="11"/>
        <w:snapToGrid w:val="0"/>
        <w:spacing w:line="436" w:lineRule="exact"/>
        <w:rPr>
          <w:rFonts w:hAnsi="宋体" w:cs="宋体"/>
          <w:bCs/>
          <w:sz w:val="24"/>
          <w:szCs w:val="24"/>
        </w:rPr>
      </w:pPr>
      <w:r>
        <w:rPr>
          <w:rFonts w:hint="eastAsia" w:hAnsi="宋体" w:cs="宋体"/>
          <w:b/>
          <w:bCs/>
          <w:sz w:val="24"/>
          <w:szCs w:val="24"/>
        </w:rPr>
        <w:t>10.  投标文件的组成</w:t>
      </w:r>
      <w:r>
        <w:rPr>
          <w:rFonts w:hint="eastAsia" w:hAnsi="宋体" w:cs="宋体"/>
          <w:bCs/>
          <w:sz w:val="24"/>
          <w:szCs w:val="24"/>
        </w:rPr>
        <w:t>（</w:t>
      </w:r>
      <w:r>
        <w:rPr>
          <w:rFonts w:hint="eastAsia" w:hAnsi="宋体" w:cs="宋体"/>
          <w:sz w:val="24"/>
          <w:szCs w:val="24"/>
        </w:rPr>
        <w:t>投标人应将</w:t>
      </w:r>
      <w:r>
        <w:rPr>
          <w:rFonts w:hint="eastAsia" w:hAnsi="宋体" w:cs="宋体"/>
          <w:bCs/>
          <w:sz w:val="24"/>
          <w:szCs w:val="24"/>
        </w:rPr>
        <w:t>资格审查文件和商务技术文件</w:t>
      </w:r>
      <w:r>
        <w:rPr>
          <w:rFonts w:hint="eastAsia" w:hAnsi="宋体" w:cs="宋体"/>
          <w:sz w:val="24"/>
          <w:szCs w:val="24"/>
        </w:rPr>
        <w:t>分别装订成册，按以下顺序编制。</w:t>
      </w:r>
      <w:r>
        <w:rPr>
          <w:rFonts w:hint="eastAsia" w:hAnsi="宋体" w:cs="宋体"/>
          <w:bCs/>
          <w:sz w:val="24"/>
          <w:szCs w:val="24"/>
        </w:rPr>
        <w:t>除特别注明外，其他均为必须提供。）</w:t>
      </w:r>
    </w:p>
    <w:p>
      <w:pPr>
        <w:pStyle w:val="11"/>
        <w:spacing w:line="436" w:lineRule="exact"/>
        <w:ind w:firstLine="482" w:firstLineChars="200"/>
        <w:rPr>
          <w:rFonts w:hAnsi="宋体" w:cs="宋体"/>
          <w:b/>
          <w:bCs/>
          <w:sz w:val="24"/>
          <w:szCs w:val="24"/>
        </w:rPr>
      </w:pPr>
      <w:r>
        <w:rPr>
          <w:rFonts w:hint="eastAsia" w:hAnsi="宋体" w:cs="宋体"/>
          <w:b/>
          <w:bCs/>
          <w:sz w:val="24"/>
          <w:szCs w:val="24"/>
        </w:rPr>
        <w:t>10.1 资格审查文件</w:t>
      </w:r>
    </w:p>
    <w:p>
      <w:pPr>
        <w:pStyle w:val="11"/>
        <w:spacing w:line="436" w:lineRule="exact"/>
        <w:ind w:firstLine="480" w:firstLineChars="200"/>
        <w:rPr>
          <w:rFonts w:hAnsi="宋体" w:cs="宋体"/>
          <w:bCs/>
          <w:sz w:val="24"/>
          <w:szCs w:val="24"/>
        </w:rPr>
      </w:pPr>
      <w:r>
        <w:rPr>
          <w:rFonts w:hint="eastAsia" w:hAnsi="宋体" w:cs="宋体"/>
          <w:bCs/>
          <w:sz w:val="24"/>
          <w:szCs w:val="24"/>
        </w:rPr>
        <w:t>（1）诚信声明；（必须提供）</w:t>
      </w:r>
    </w:p>
    <w:p>
      <w:pPr>
        <w:pStyle w:val="11"/>
        <w:spacing w:line="436" w:lineRule="exact"/>
        <w:ind w:firstLine="480" w:firstLineChars="200"/>
        <w:rPr>
          <w:rFonts w:hAnsi="宋体" w:cs="宋体"/>
          <w:bCs/>
          <w:sz w:val="24"/>
          <w:szCs w:val="24"/>
        </w:rPr>
      </w:pPr>
      <w:r>
        <w:rPr>
          <w:rFonts w:hint="eastAsia" w:hAnsi="宋体" w:cs="宋体"/>
          <w:bCs/>
          <w:sz w:val="24"/>
          <w:szCs w:val="24"/>
        </w:rPr>
        <w:t>（2）投标文件签署授权委托书及委托代理人身份证复印件（如授权时必须提供）；</w:t>
      </w:r>
    </w:p>
    <w:p>
      <w:pPr>
        <w:pStyle w:val="11"/>
        <w:spacing w:line="436" w:lineRule="exact"/>
        <w:ind w:firstLine="480" w:firstLineChars="200"/>
        <w:rPr>
          <w:rFonts w:hAnsi="宋体" w:cs="宋体"/>
          <w:bCs/>
          <w:sz w:val="24"/>
          <w:szCs w:val="24"/>
        </w:rPr>
      </w:pPr>
      <w:r>
        <w:rPr>
          <w:rFonts w:hint="eastAsia" w:hAnsi="宋体" w:cs="宋体"/>
          <w:bCs/>
          <w:sz w:val="24"/>
          <w:szCs w:val="24"/>
        </w:rPr>
        <w:t>（3）营业执照副本复印件；（必须提供）</w:t>
      </w:r>
    </w:p>
    <w:p>
      <w:pPr>
        <w:pStyle w:val="11"/>
        <w:spacing w:line="436" w:lineRule="exact"/>
        <w:ind w:firstLine="480" w:firstLineChars="200"/>
        <w:rPr>
          <w:rFonts w:hAnsi="宋体" w:cs="宋体"/>
          <w:bCs/>
          <w:sz w:val="24"/>
          <w:szCs w:val="24"/>
        </w:rPr>
      </w:pPr>
      <w:r>
        <w:rPr>
          <w:rFonts w:hint="eastAsia" w:hAnsi="宋体" w:cs="宋体"/>
          <w:bCs/>
          <w:sz w:val="24"/>
          <w:szCs w:val="24"/>
        </w:rPr>
        <w:t>（4）法定代表人证书或身份证复印件（必须提供）；</w:t>
      </w:r>
    </w:p>
    <w:p>
      <w:pPr>
        <w:pStyle w:val="11"/>
        <w:spacing w:line="436" w:lineRule="exact"/>
        <w:ind w:firstLine="480" w:firstLineChars="200"/>
        <w:rPr>
          <w:rFonts w:hAnsi="宋体" w:cs="宋体"/>
          <w:bCs/>
          <w:sz w:val="24"/>
          <w:szCs w:val="24"/>
        </w:rPr>
      </w:pPr>
      <w:r>
        <w:rPr>
          <w:rFonts w:hint="eastAsia" w:hAnsi="宋体" w:cs="宋体"/>
          <w:bCs/>
          <w:sz w:val="24"/>
          <w:szCs w:val="24"/>
        </w:rPr>
        <w:t>（5）资格声明函；（必须提供）</w:t>
      </w:r>
    </w:p>
    <w:p>
      <w:pPr>
        <w:pStyle w:val="11"/>
        <w:spacing w:line="436" w:lineRule="exact"/>
        <w:ind w:firstLine="480" w:firstLineChars="200"/>
        <w:rPr>
          <w:rFonts w:hAnsi="宋体" w:cs="宋体"/>
          <w:bCs/>
          <w:sz w:val="24"/>
          <w:szCs w:val="24"/>
        </w:rPr>
      </w:pPr>
      <w:r>
        <w:rPr>
          <w:rFonts w:hint="eastAsia" w:hAnsi="宋体" w:cs="宋体"/>
          <w:bCs/>
          <w:sz w:val="24"/>
          <w:szCs w:val="24"/>
        </w:rPr>
        <w:t>（6）入围承诺书；（必须提供）</w:t>
      </w:r>
    </w:p>
    <w:p>
      <w:pPr>
        <w:pStyle w:val="11"/>
        <w:snapToGrid w:val="0"/>
        <w:spacing w:line="436" w:lineRule="exact"/>
        <w:ind w:firstLine="482" w:firstLineChars="200"/>
        <w:rPr>
          <w:rFonts w:hAnsi="宋体" w:cs="宋体"/>
          <w:b/>
          <w:bCs/>
          <w:sz w:val="24"/>
          <w:szCs w:val="24"/>
        </w:rPr>
      </w:pPr>
      <w:r>
        <w:rPr>
          <w:rFonts w:hint="eastAsia" w:hAnsi="宋体" w:cs="宋体"/>
          <w:b/>
          <w:bCs/>
          <w:sz w:val="24"/>
          <w:szCs w:val="24"/>
        </w:rPr>
        <w:t>10.2 商务技术文件</w:t>
      </w:r>
    </w:p>
    <w:p>
      <w:pPr>
        <w:pStyle w:val="11"/>
        <w:spacing w:line="436" w:lineRule="exact"/>
        <w:ind w:firstLine="480" w:firstLineChars="200"/>
        <w:rPr>
          <w:rFonts w:hAnsi="宋体" w:cs="宋体"/>
          <w:bCs/>
          <w:sz w:val="24"/>
          <w:szCs w:val="24"/>
        </w:rPr>
      </w:pPr>
      <w:r>
        <w:rPr>
          <w:rFonts w:hint="eastAsia" w:hAnsi="宋体" w:cs="宋体"/>
          <w:bCs/>
          <w:sz w:val="24"/>
          <w:szCs w:val="24"/>
        </w:rPr>
        <w:t>（1）投标函；（必须提供）</w:t>
      </w:r>
    </w:p>
    <w:p>
      <w:pPr>
        <w:pStyle w:val="11"/>
        <w:spacing w:line="436" w:lineRule="exact"/>
        <w:ind w:firstLine="480" w:firstLineChars="200"/>
        <w:rPr>
          <w:rFonts w:hAnsi="宋体" w:cs="宋体"/>
          <w:bCs/>
          <w:sz w:val="24"/>
          <w:szCs w:val="24"/>
        </w:rPr>
      </w:pPr>
      <w:r>
        <w:rPr>
          <w:rFonts w:hint="eastAsia" w:hAnsi="宋体" w:cs="宋体"/>
          <w:bCs/>
          <w:sz w:val="24"/>
          <w:szCs w:val="24"/>
        </w:rPr>
        <w:t>（2）拟投入人员配备承诺书；（必须提供，格式自拟）</w:t>
      </w:r>
    </w:p>
    <w:p>
      <w:pPr>
        <w:pStyle w:val="11"/>
        <w:spacing w:line="436" w:lineRule="exact"/>
        <w:ind w:firstLine="480" w:firstLineChars="200"/>
        <w:rPr>
          <w:rFonts w:hAnsi="宋体" w:cs="宋体"/>
          <w:bCs/>
          <w:sz w:val="24"/>
          <w:szCs w:val="24"/>
        </w:rPr>
      </w:pPr>
      <w:r>
        <w:rPr>
          <w:rFonts w:hint="eastAsia" w:hAnsi="宋体" w:cs="宋体"/>
          <w:bCs/>
          <w:sz w:val="24"/>
          <w:szCs w:val="24"/>
        </w:rPr>
        <w:t>（3）投标人基本情况表；（必须提供）</w:t>
      </w:r>
    </w:p>
    <w:p>
      <w:pPr>
        <w:pStyle w:val="11"/>
        <w:spacing w:line="436" w:lineRule="exact"/>
        <w:ind w:firstLine="480" w:firstLineChars="200"/>
        <w:rPr>
          <w:rFonts w:hAnsi="宋体" w:cs="宋体"/>
          <w:bCs/>
          <w:sz w:val="24"/>
          <w:szCs w:val="24"/>
        </w:rPr>
      </w:pPr>
      <w:r>
        <w:rPr>
          <w:rFonts w:hint="eastAsia" w:hAnsi="宋体" w:cs="宋体"/>
          <w:bCs/>
          <w:sz w:val="24"/>
          <w:szCs w:val="24"/>
        </w:rPr>
        <w:t>（4）拟投入人员情况一览表；（必须提供）</w:t>
      </w:r>
    </w:p>
    <w:p>
      <w:pPr>
        <w:pStyle w:val="11"/>
        <w:spacing w:line="436" w:lineRule="exact"/>
        <w:ind w:firstLine="480" w:firstLineChars="200"/>
        <w:rPr>
          <w:rFonts w:hAnsi="宋体" w:cs="宋体"/>
          <w:bCs/>
          <w:sz w:val="24"/>
          <w:szCs w:val="24"/>
        </w:rPr>
      </w:pPr>
      <w:r>
        <w:rPr>
          <w:rFonts w:hint="eastAsia" w:hAnsi="宋体" w:cs="宋体"/>
          <w:bCs/>
          <w:sz w:val="24"/>
          <w:szCs w:val="24"/>
        </w:rPr>
        <w:t>（5）项目负责人简历表；（必须提供）</w:t>
      </w:r>
    </w:p>
    <w:p>
      <w:pPr>
        <w:pStyle w:val="11"/>
        <w:spacing w:line="436" w:lineRule="exact"/>
        <w:ind w:firstLine="480" w:firstLineChars="200"/>
        <w:rPr>
          <w:rFonts w:hAnsi="宋体" w:cs="宋体"/>
          <w:bCs/>
          <w:sz w:val="24"/>
          <w:szCs w:val="24"/>
        </w:rPr>
      </w:pPr>
      <w:r>
        <w:rPr>
          <w:rFonts w:hint="eastAsia" w:hAnsi="宋体" w:cs="宋体"/>
          <w:bCs/>
          <w:sz w:val="24"/>
          <w:szCs w:val="24"/>
        </w:rPr>
        <w:t>（6）拟投入主要环卫专用机械一览表；（必须提供）</w:t>
      </w:r>
    </w:p>
    <w:p>
      <w:pPr>
        <w:pStyle w:val="11"/>
        <w:spacing w:line="436" w:lineRule="exact"/>
        <w:ind w:firstLine="480" w:firstLineChars="200"/>
        <w:rPr>
          <w:rFonts w:hAnsi="宋体" w:cs="宋体"/>
          <w:bCs/>
          <w:sz w:val="24"/>
          <w:szCs w:val="24"/>
        </w:rPr>
      </w:pPr>
      <w:r>
        <w:rPr>
          <w:rFonts w:hint="eastAsia" w:hAnsi="宋体" w:cs="宋体"/>
          <w:bCs/>
          <w:sz w:val="24"/>
          <w:szCs w:val="24"/>
        </w:rPr>
        <w:t>（7）投标服务技术资料表；（必须提供）</w:t>
      </w:r>
    </w:p>
    <w:p>
      <w:pPr>
        <w:pStyle w:val="11"/>
        <w:spacing w:line="436" w:lineRule="exact"/>
        <w:ind w:firstLine="480" w:firstLineChars="200"/>
        <w:rPr>
          <w:rFonts w:hAnsi="宋体" w:cs="宋体"/>
          <w:bCs/>
          <w:sz w:val="24"/>
          <w:szCs w:val="24"/>
        </w:rPr>
      </w:pPr>
      <w:r>
        <w:rPr>
          <w:rFonts w:hint="eastAsia" w:hAnsi="宋体" w:cs="宋体"/>
          <w:bCs/>
          <w:sz w:val="24"/>
          <w:szCs w:val="24"/>
        </w:rPr>
        <w:t>（8）政策功能分加分材料；（如有请提供）</w:t>
      </w:r>
    </w:p>
    <w:p>
      <w:pPr>
        <w:pStyle w:val="11"/>
        <w:spacing w:line="436" w:lineRule="exact"/>
        <w:ind w:firstLine="480" w:firstLineChars="200"/>
        <w:rPr>
          <w:rFonts w:hint="eastAsia" w:hAnsi="宋体" w:cs="宋体"/>
          <w:bCs/>
          <w:sz w:val="24"/>
          <w:szCs w:val="24"/>
        </w:rPr>
      </w:pPr>
      <w:r>
        <w:rPr>
          <w:rFonts w:hint="eastAsia" w:hAnsi="宋体" w:cs="宋体"/>
          <w:bCs/>
          <w:sz w:val="24"/>
          <w:szCs w:val="24"/>
        </w:rPr>
        <w:t>（9）投标人认为有必要提供的其它材料。</w:t>
      </w:r>
    </w:p>
    <w:p>
      <w:pPr>
        <w:pStyle w:val="11"/>
        <w:spacing w:line="436" w:lineRule="exact"/>
        <w:ind w:firstLine="480" w:firstLineChars="200"/>
        <w:rPr>
          <w:rFonts w:hAnsi="宋体" w:cs="宋体"/>
          <w:sz w:val="24"/>
          <w:szCs w:val="24"/>
        </w:rPr>
      </w:pPr>
      <w:r>
        <w:rPr>
          <w:rFonts w:hint="eastAsia" w:hAnsi="宋体" w:cs="宋体"/>
          <w:sz w:val="24"/>
          <w:szCs w:val="24"/>
        </w:rPr>
        <w:t>10.3投标人应编制目录，按上述顺序将资格审查文件、商务技术文件</w:t>
      </w:r>
      <w:r>
        <w:rPr>
          <w:rFonts w:hint="eastAsia" w:hAnsi="宋体" w:cs="宋体"/>
          <w:b/>
          <w:sz w:val="24"/>
          <w:szCs w:val="24"/>
        </w:rPr>
        <w:t>分别装订成册</w:t>
      </w:r>
      <w:r>
        <w:rPr>
          <w:rFonts w:hint="eastAsia" w:hAnsi="宋体" w:cs="宋体"/>
          <w:sz w:val="24"/>
          <w:szCs w:val="24"/>
        </w:rPr>
        <w:t>。</w:t>
      </w:r>
    </w:p>
    <w:p>
      <w:pPr>
        <w:pStyle w:val="11"/>
        <w:snapToGrid w:val="0"/>
        <w:spacing w:line="436" w:lineRule="exact"/>
        <w:rPr>
          <w:rFonts w:hAnsi="宋体" w:cs="宋体"/>
          <w:b/>
          <w:bCs/>
          <w:sz w:val="24"/>
          <w:szCs w:val="24"/>
        </w:rPr>
      </w:pPr>
      <w:r>
        <w:rPr>
          <w:rFonts w:hint="eastAsia" w:hAnsi="宋体" w:cs="宋体"/>
          <w:b/>
          <w:bCs/>
          <w:sz w:val="24"/>
          <w:szCs w:val="24"/>
        </w:rPr>
        <w:t>11.  投标报价</w:t>
      </w:r>
    </w:p>
    <w:p>
      <w:pPr>
        <w:spacing w:line="460" w:lineRule="exact"/>
        <w:rPr>
          <w:rFonts w:ascii="宋体" w:hAnsi="宋体" w:cs="宋体"/>
          <w:sz w:val="24"/>
          <w:szCs w:val="24"/>
        </w:rPr>
      </w:pPr>
      <w:bookmarkStart w:id="56" w:name="_Toc534642936"/>
      <w:r>
        <w:rPr>
          <w:rFonts w:hint="eastAsia" w:ascii="宋体" w:hAnsi="宋体" w:cs="宋体"/>
          <w:sz w:val="24"/>
          <w:szCs w:val="24"/>
        </w:rPr>
        <w:t>11.1  本项目无投标报价</w:t>
      </w:r>
      <w:bookmarkEnd w:id="56"/>
    </w:p>
    <w:p>
      <w:pPr>
        <w:pStyle w:val="11"/>
        <w:snapToGrid w:val="0"/>
        <w:spacing w:line="436" w:lineRule="exact"/>
        <w:ind w:firstLine="480" w:firstLineChars="200"/>
        <w:rPr>
          <w:rFonts w:hAnsi="宋体" w:cs="宋体"/>
          <w:sz w:val="24"/>
          <w:szCs w:val="24"/>
        </w:rPr>
      </w:pPr>
      <w:r>
        <w:rPr>
          <w:rFonts w:hint="eastAsia" w:hAnsi="宋体" w:cs="宋体"/>
          <w:sz w:val="24"/>
          <w:szCs w:val="24"/>
        </w:rPr>
        <w:t>11.1.1  不论投标结果如何，投标人均应自行承担与编制和递交投标文件有关的全部费用。</w:t>
      </w:r>
    </w:p>
    <w:p>
      <w:pPr>
        <w:pStyle w:val="11"/>
        <w:snapToGrid w:val="0"/>
        <w:spacing w:line="436" w:lineRule="exact"/>
        <w:rPr>
          <w:rFonts w:hAnsi="宋体" w:cs="宋体"/>
          <w:b/>
          <w:bCs/>
          <w:sz w:val="24"/>
          <w:szCs w:val="24"/>
        </w:rPr>
      </w:pPr>
      <w:r>
        <w:rPr>
          <w:rFonts w:hint="eastAsia" w:hAnsi="宋体" w:cs="宋体"/>
          <w:b/>
          <w:bCs/>
          <w:sz w:val="24"/>
          <w:szCs w:val="24"/>
        </w:rPr>
        <w:t>12.  投标有效期</w:t>
      </w:r>
    </w:p>
    <w:p>
      <w:pPr>
        <w:pStyle w:val="11"/>
        <w:snapToGrid w:val="0"/>
        <w:spacing w:line="436" w:lineRule="exact"/>
        <w:ind w:firstLine="480" w:firstLineChars="200"/>
        <w:rPr>
          <w:rFonts w:hAnsi="宋体" w:cs="宋体"/>
          <w:bCs/>
          <w:sz w:val="24"/>
          <w:szCs w:val="24"/>
        </w:rPr>
      </w:pPr>
      <w:r>
        <w:rPr>
          <w:rFonts w:hint="eastAsia" w:hAnsi="宋体" w:cs="宋体"/>
          <w:sz w:val="24"/>
          <w:szCs w:val="24"/>
        </w:rPr>
        <w:t>12.1  在投标人须知前附表规定的投标有效期内，投标人不得要求撤销或修改其投标文件。</w:t>
      </w:r>
    </w:p>
    <w:p>
      <w:pPr>
        <w:pStyle w:val="11"/>
        <w:snapToGrid w:val="0"/>
        <w:spacing w:line="436" w:lineRule="exact"/>
        <w:ind w:firstLine="480" w:firstLineChars="200"/>
        <w:rPr>
          <w:rFonts w:hAnsi="宋体" w:cs="宋体"/>
          <w:sz w:val="24"/>
          <w:szCs w:val="24"/>
        </w:rPr>
      </w:pPr>
      <w:r>
        <w:rPr>
          <w:rFonts w:hint="eastAsia" w:hAnsi="宋体" w:cs="宋体"/>
          <w:sz w:val="24"/>
          <w:szCs w:val="24"/>
        </w:rPr>
        <w:t>12.2  在特殊情况下，采购人或采购代理机构可与投标人协商延长投标有效期，这种要求与答复均应使用书面形式。</w:t>
      </w:r>
    </w:p>
    <w:p>
      <w:pPr>
        <w:pStyle w:val="11"/>
        <w:snapToGrid w:val="0"/>
        <w:spacing w:line="436" w:lineRule="exact"/>
        <w:rPr>
          <w:rFonts w:hAnsi="宋体" w:cs="宋体"/>
          <w:b/>
          <w:bCs/>
          <w:sz w:val="24"/>
          <w:szCs w:val="24"/>
        </w:rPr>
      </w:pPr>
      <w:r>
        <w:rPr>
          <w:rFonts w:hint="eastAsia" w:hAnsi="宋体" w:cs="宋体"/>
          <w:b/>
          <w:bCs/>
          <w:sz w:val="24"/>
          <w:szCs w:val="24"/>
        </w:rPr>
        <w:t>13.投标保证金：</w:t>
      </w:r>
      <w:r>
        <w:rPr>
          <w:rFonts w:hint="eastAsia" w:hAnsi="宋体" w:cs="宋体"/>
          <w:bCs/>
          <w:sz w:val="24"/>
          <w:szCs w:val="24"/>
        </w:rPr>
        <w:t>本项目不收取投标保证金</w:t>
      </w:r>
      <w:r>
        <w:rPr>
          <w:rFonts w:hint="eastAsia" w:hAnsi="宋体" w:cs="宋体"/>
          <w:b/>
          <w:bCs/>
          <w:sz w:val="24"/>
          <w:szCs w:val="24"/>
        </w:rPr>
        <w:t>。</w:t>
      </w:r>
    </w:p>
    <w:p>
      <w:pPr>
        <w:pStyle w:val="11"/>
        <w:snapToGrid w:val="0"/>
        <w:spacing w:line="436" w:lineRule="exact"/>
        <w:jc w:val="center"/>
        <w:rPr>
          <w:rFonts w:hAnsi="宋体" w:cs="宋体"/>
          <w:b/>
          <w:bCs/>
          <w:sz w:val="24"/>
          <w:szCs w:val="24"/>
        </w:rPr>
      </w:pPr>
    </w:p>
    <w:p>
      <w:pPr>
        <w:pStyle w:val="11"/>
        <w:snapToGrid w:val="0"/>
        <w:spacing w:line="436" w:lineRule="exact"/>
        <w:jc w:val="both"/>
        <w:rPr>
          <w:rFonts w:hAnsi="宋体" w:cs="宋体"/>
          <w:b/>
          <w:sz w:val="24"/>
          <w:szCs w:val="24"/>
        </w:rPr>
      </w:pPr>
      <w:bookmarkStart w:id="57" w:name="_Toc422316563"/>
    </w:p>
    <w:p>
      <w:pPr>
        <w:pStyle w:val="11"/>
        <w:snapToGrid w:val="0"/>
        <w:spacing w:line="436" w:lineRule="exact"/>
        <w:jc w:val="center"/>
        <w:rPr>
          <w:rFonts w:hAnsi="宋体" w:cs="宋体"/>
          <w:b/>
          <w:sz w:val="24"/>
          <w:szCs w:val="24"/>
        </w:rPr>
      </w:pPr>
      <w:r>
        <w:rPr>
          <w:rFonts w:hint="eastAsia" w:hAnsi="宋体" w:cs="宋体"/>
          <w:b/>
          <w:sz w:val="24"/>
          <w:szCs w:val="24"/>
        </w:rPr>
        <w:t>四    投标</w:t>
      </w:r>
      <w:bookmarkEnd w:id="57"/>
    </w:p>
    <w:p>
      <w:pPr>
        <w:pStyle w:val="11"/>
        <w:snapToGrid w:val="0"/>
        <w:spacing w:line="436" w:lineRule="exact"/>
        <w:rPr>
          <w:rFonts w:hAnsi="宋体" w:cs="宋体"/>
          <w:b/>
          <w:bCs/>
          <w:sz w:val="24"/>
          <w:szCs w:val="24"/>
        </w:rPr>
      </w:pPr>
    </w:p>
    <w:p>
      <w:pPr>
        <w:pStyle w:val="11"/>
        <w:snapToGrid w:val="0"/>
        <w:spacing w:line="436" w:lineRule="exact"/>
        <w:rPr>
          <w:rFonts w:hAnsi="宋体" w:cs="宋体"/>
          <w:b/>
          <w:bCs/>
          <w:sz w:val="24"/>
          <w:szCs w:val="24"/>
        </w:rPr>
      </w:pPr>
      <w:r>
        <w:rPr>
          <w:rFonts w:hint="eastAsia" w:hAnsi="宋体" w:cs="宋体"/>
          <w:b/>
          <w:bCs/>
          <w:sz w:val="24"/>
          <w:szCs w:val="24"/>
        </w:rPr>
        <w:t>14、投标文件提交截止时间、装订、密封、标志与提交、修改与撤回。</w:t>
      </w:r>
    </w:p>
    <w:p>
      <w:pPr>
        <w:pStyle w:val="11"/>
        <w:snapToGrid w:val="0"/>
        <w:spacing w:line="436" w:lineRule="exact"/>
        <w:ind w:firstLine="480" w:firstLineChars="200"/>
        <w:rPr>
          <w:rFonts w:hAnsi="宋体" w:cs="宋体"/>
          <w:bCs/>
          <w:sz w:val="24"/>
          <w:szCs w:val="24"/>
        </w:rPr>
      </w:pPr>
      <w:r>
        <w:rPr>
          <w:rFonts w:hint="eastAsia" w:hAnsi="宋体" w:cs="宋体"/>
          <w:bCs/>
          <w:sz w:val="24"/>
          <w:szCs w:val="24"/>
        </w:rPr>
        <w:t>14.1 投标文件提交截止时间：按本须知前附表的规定。</w:t>
      </w:r>
    </w:p>
    <w:p>
      <w:pPr>
        <w:pStyle w:val="11"/>
        <w:snapToGrid w:val="0"/>
        <w:spacing w:line="436" w:lineRule="exact"/>
        <w:ind w:firstLine="480" w:firstLineChars="200"/>
        <w:rPr>
          <w:rFonts w:hAnsi="宋体" w:cs="宋体"/>
          <w:bCs/>
          <w:sz w:val="24"/>
          <w:szCs w:val="24"/>
        </w:rPr>
      </w:pPr>
      <w:r>
        <w:rPr>
          <w:rFonts w:hint="eastAsia" w:hAnsi="宋体" w:cs="宋体"/>
          <w:bCs/>
          <w:sz w:val="24"/>
          <w:szCs w:val="24"/>
        </w:rPr>
        <w:t>招标人可按本须知第7条规定以补充通知的方式，酌情延长提交投标文件的截止时间。在上述情况下，招标人与投标人的全部权力、责任和义务，将适用于延长后新的投标文件提交截止时间。</w:t>
      </w:r>
    </w:p>
    <w:p>
      <w:pPr>
        <w:pStyle w:val="11"/>
        <w:snapToGrid w:val="0"/>
        <w:spacing w:line="436" w:lineRule="exact"/>
        <w:ind w:firstLine="480" w:firstLineChars="200"/>
        <w:rPr>
          <w:rFonts w:hAnsi="宋体" w:cs="宋体"/>
          <w:bCs/>
          <w:sz w:val="24"/>
          <w:szCs w:val="24"/>
        </w:rPr>
      </w:pPr>
      <w:r>
        <w:rPr>
          <w:rFonts w:hint="eastAsia" w:hAnsi="宋体" w:cs="宋体"/>
          <w:bCs/>
          <w:sz w:val="24"/>
          <w:szCs w:val="24"/>
        </w:rPr>
        <w:t>14.2投标文件的装订、密封、标志与提交、修改与撤回。</w:t>
      </w:r>
    </w:p>
    <w:p>
      <w:pPr>
        <w:pStyle w:val="11"/>
        <w:snapToGrid w:val="0"/>
        <w:spacing w:line="436" w:lineRule="exact"/>
        <w:ind w:firstLine="480" w:firstLineChars="200"/>
        <w:rPr>
          <w:rFonts w:hAnsi="宋体" w:cs="宋体"/>
          <w:bCs/>
          <w:sz w:val="24"/>
          <w:szCs w:val="24"/>
        </w:rPr>
      </w:pPr>
      <w:r>
        <w:rPr>
          <w:rFonts w:hint="eastAsia" w:hAnsi="宋体" w:cs="宋体"/>
          <w:bCs/>
          <w:sz w:val="24"/>
          <w:szCs w:val="24"/>
        </w:rPr>
        <w:t>14.2.1 投标文件装订要求：投标文件中资格审查部分、商务技术部分分开装订。</w:t>
      </w:r>
    </w:p>
    <w:p>
      <w:pPr>
        <w:pStyle w:val="11"/>
        <w:snapToGrid w:val="0"/>
        <w:spacing w:line="436" w:lineRule="exact"/>
        <w:ind w:firstLine="480" w:firstLineChars="200"/>
        <w:rPr>
          <w:rFonts w:hAnsi="宋体" w:cs="宋体"/>
          <w:bCs/>
          <w:sz w:val="24"/>
          <w:szCs w:val="24"/>
        </w:rPr>
      </w:pPr>
      <w:r>
        <w:rPr>
          <w:rFonts w:hint="eastAsia" w:hAnsi="宋体" w:cs="宋体"/>
          <w:bCs/>
          <w:sz w:val="24"/>
          <w:szCs w:val="24"/>
        </w:rPr>
        <w:t xml:space="preserve">14.2.2 </w:t>
      </w:r>
      <w:r>
        <w:rPr>
          <w:rFonts w:hint="eastAsia" w:hAnsi="宋体" w:cs="宋体"/>
          <w:b/>
          <w:bCs/>
          <w:sz w:val="24"/>
          <w:szCs w:val="24"/>
        </w:rPr>
        <w:t>资格审查文件（一份正本，</w:t>
      </w:r>
      <w:r>
        <w:rPr>
          <w:rFonts w:hint="eastAsia" w:hAnsi="宋体" w:cs="宋体"/>
          <w:b/>
          <w:bCs/>
          <w:sz w:val="24"/>
          <w:szCs w:val="24"/>
          <w:lang w:val="en-US" w:eastAsia="zh-CN"/>
        </w:rPr>
        <w:t>六</w:t>
      </w:r>
      <w:r>
        <w:rPr>
          <w:rFonts w:hint="eastAsia" w:hAnsi="宋体" w:cs="宋体"/>
          <w:b/>
          <w:bCs/>
          <w:sz w:val="24"/>
          <w:szCs w:val="24"/>
        </w:rPr>
        <w:t>份副本）、商务技术部分（一份正本，</w:t>
      </w:r>
      <w:r>
        <w:rPr>
          <w:rFonts w:hint="eastAsia" w:hAnsi="宋体" w:cs="宋体"/>
          <w:b/>
          <w:bCs/>
          <w:sz w:val="24"/>
          <w:szCs w:val="24"/>
          <w:lang w:val="en-US" w:eastAsia="zh-CN"/>
        </w:rPr>
        <w:t>六</w:t>
      </w:r>
      <w:r>
        <w:rPr>
          <w:rFonts w:hint="eastAsia" w:hAnsi="宋体" w:cs="宋体"/>
          <w:b/>
          <w:bCs/>
          <w:sz w:val="24"/>
          <w:szCs w:val="24"/>
        </w:rPr>
        <w:t>份副本），各自独立包封，分开密封在不同投标文件密封袋中，再密封在同一个外层投标文件密封袋中，提交投标文件时为一个密封袋。</w:t>
      </w:r>
    </w:p>
    <w:p>
      <w:pPr>
        <w:pStyle w:val="11"/>
        <w:snapToGrid w:val="0"/>
        <w:spacing w:line="436" w:lineRule="exact"/>
        <w:ind w:firstLine="480" w:firstLineChars="200"/>
        <w:rPr>
          <w:rFonts w:hAnsi="宋体" w:cs="宋体"/>
          <w:bCs/>
          <w:sz w:val="24"/>
          <w:szCs w:val="24"/>
        </w:rPr>
      </w:pPr>
      <w:r>
        <w:rPr>
          <w:rFonts w:hint="eastAsia" w:hAnsi="宋体" w:cs="宋体"/>
          <w:bCs/>
          <w:sz w:val="24"/>
          <w:szCs w:val="24"/>
        </w:rPr>
        <w:t>14.2.3 在外层投标文件密封袋上应注明：</w:t>
      </w:r>
    </w:p>
    <w:p>
      <w:pPr>
        <w:pStyle w:val="11"/>
        <w:snapToGrid w:val="0"/>
        <w:spacing w:line="436" w:lineRule="exact"/>
        <w:ind w:firstLine="480" w:firstLineChars="200"/>
        <w:rPr>
          <w:rFonts w:hAnsi="宋体" w:cs="宋体"/>
          <w:bCs/>
          <w:sz w:val="24"/>
          <w:szCs w:val="24"/>
        </w:rPr>
      </w:pPr>
      <w:r>
        <w:rPr>
          <w:rFonts w:hint="eastAsia" w:hAnsi="宋体" w:cs="宋体"/>
          <w:bCs/>
          <w:sz w:val="24"/>
          <w:szCs w:val="24"/>
        </w:rPr>
        <w:t>（1）项目名称；</w:t>
      </w:r>
    </w:p>
    <w:p>
      <w:pPr>
        <w:pStyle w:val="11"/>
        <w:snapToGrid w:val="0"/>
        <w:spacing w:line="436" w:lineRule="exact"/>
        <w:ind w:firstLine="480" w:firstLineChars="200"/>
        <w:rPr>
          <w:rFonts w:hAnsi="宋体" w:cs="宋体"/>
          <w:bCs/>
          <w:sz w:val="24"/>
          <w:szCs w:val="24"/>
        </w:rPr>
      </w:pPr>
      <w:r>
        <w:rPr>
          <w:rFonts w:hint="eastAsia" w:hAnsi="宋体" w:cs="宋体"/>
          <w:bCs/>
          <w:sz w:val="24"/>
          <w:szCs w:val="24"/>
        </w:rPr>
        <w:t>（2）项目编号；</w:t>
      </w:r>
    </w:p>
    <w:p>
      <w:pPr>
        <w:pStyle w:val="11"/>
        <w:snapToGrid w:val="0"/>
        <w:spacing w:line="436" w:lineRule="exact"/>
        <w:ind w:firstLine="480" w:firstLineChars="200"/>
        <w:rPr>
          <w:rFonts w:hAnsi="宋体" w:cs="宋体"/>
          <w:bCs/>
          <w:sz w:val="24"/>
          <w:szCs w:val="24"/>
        </w:rPr>
      </w:pPr>
      <w:r>
        <w:rPr>
          <w:rFonts w:hint="eastAsia" w:hAnsi="宋体" w:cs="宋体"/>
          <w:bCs/>
          <w:sz w:val="24"/>
          <w:szCs w:val="24"/>
        </w:rPr>
        <w:t>（3）</w:t>
      </w:r>
      <w:r>
        <w:rPr>
          <w:rFonts w:hint="eastAsia" w:hAnsi="宋体" w:cs="宋体"/>
          <w:bCs/>
          <w:sz w:val="24"/>
          <w:szCs w:val="24"/>
          <w:u w:val="single"/>
        </w:rPr>
        <w:tab/>
      </w:r>
      <w:r>
        <w:rPr>
          <w:rFonts w:hint="eastAsia" w:hAnsi="宋体" w:cs="宋体"/>
          <w:bCs/>
          <w:sz w:val="24"/>
          <w:szCs w:val="24"/>
          <w:u w:val="single"/>
        </w:rPr>
        <w:t xml:space="preserve">      </w:t>
      </w:r>
      <w:r>
        <w:rPr>
          <w:rFonts w:hint="eastAsia" w:hAnsi="宋体" w:cs="宋体"/>
          <w:bCs/>
          <w:sz w:val="24"/>
          <w:szCs w:val="24"/>
        </w:rPr>
        <w:t>分标；</w:t>
      </w:r>
    </w:p>
    <w:p>
      <w:pPr>
        <w:pStyle w:val="11"/>
        <w:snapToGrid w:val="0"/>
        <w:spacing w:line="436" w:lineRule="exact"/>
        <w:ind w:firstLine="480" w:firstLineChars="200"/>
        <w:rPr>
          <w:rFonts w:hAnsi="宋体" w:cs="宋体"/>
          <w:bCs/>
          <w:sz w:val="24"/>
          <w:szCs w:val="24"/>
        </w:rPr>
      </w:pPr>
      <w:r>
        <w:rPr>
          <w:rFonts w:hint="eastAsia" w:hAnsi="宋体" w:cs="宋体"/>
          <w:bCs/>
          <w:sz w:val="24"/>
          <w:szCs w:val="24"/>
        </w:rPr>
        <w:t>（4）投标人名称；</w:t>
      </w:r>
    </w:p>
    <w:p>
      <w:pPr>
        <w:pStyle w:val="11"/>
        <w:snapToGrid w:val="0"/>
        <w:spacing w:line="436" w:lineRule="exact"/>
        <w:ind w:firstLine="480" w:firstLineChars="200"/>
        <w:rPr>
          <w:rFonts w:hAnsi="宋体" w:cs="宋体"/>
          <w:bCs/>
          <w:sz w:val="24"/>
          <w:szCs w:val="24"/>
        </w:rPr>
      </w:pPr>
      <w:r>
        <w:rPr>
          <w:rFonts w:hint="eastAsia" w:hAnsi="宋体" w:cs="宋体"/>
          <w:bCs/>
          <w:sz w:val="24"/>
          <w:szCs w:val="24"/>
        </w:rPr>
        <w:t>（5）投标人法定代表人姓名或委托代理人姓名；</w:t>
      </w:r>
    </w:p>
    <w:p>
      <w:pPr>
        <w:pStyle w:val="11"/>
        <w:snapToGrid w:val="0"/>
        <w:spacing w:line="436" w:lineRule="exact"/>
        <w:ind w:firstLine="480" w:firstLineChars="200"/>
        <w:rPr>
          <w:rFonts w:hAnsi="宋体" w:cs="宋体"/>
          <w:bCs/>
          <w:sz w:val="24"/>
          <w:szCs w:val="24"/>
        </w:rPr>
      </w:pPr>
      <w:r>
        <w:rPr>
          <w:rFonts w:hint="eastAsia" w:hAnsi="宋体" w:cs="宋体"/>
          <w:bCs/>
          <w:sz w:val="24"/>
          <w:szCs w:val="24"/>
        </w:rPr>
        <w:t>（6）联系方式；</w:t>
      </w:r>
    </w:p>
    <w:p>
      <w:pPr>
        <w:pStyle w:val="11"/>
        <w:snapToGrid w:val="0"/>
        <w:spacing w:line="436" w:lineRule="exact"/>
        <w:ind w:firstLine="480" w:firstLineChars="200"/>
        <w:rPr>
          <w:rFonts w:hAnsi="宋体" w:cs="宋体"/>
          <w:bCs/>
          <w:sz w:val="24"/>
          <w:szCs w:val="24"/>
        </w:rPr>
      </w:pPr>
      <w:r>
        <w:rPr>
          <w:rFonts w:hint="eastAsia" w:hAnsi="宋体" w:cs="宋体"/>
          <w:bCs/>
          <w:sz w:val="24"/>
          <w:szCs w:val="24"/>
        </w:rPr>
        <w:t>（7）</w:t>
      </w:r>
      <w:r>
        <w:rPr>
          <w:rFonts w:hint="eastAsia" w:hAnsi="宋体" w:cs="宋体"/>
          <w:bCs/>
          <w:sz w:val="24"/>
          <w:szCs w:val="24"/>
          <w:u w:val="single"/>
        </w:rPr>
        <w:tab/>
      </w:r>
      <w:r>
        <w:rPr>
          <w:rFonts w:hint="eastAsia" w:hAnsi="宋体" w:cs="宋体"/>
          <w:bCs/>
          <w:sz w:val="24"/>
          <w:szCs w:val="24"/>
          <w:u w:val="single"/>
        </w:rPr>
        <w:t xml:space="preserve">    </w:t>
      </w:r>
      <w:r>
        <w:rPr>
          <w:rFonts w:hint="eastAsia" w:hAnsi="宋体" w:cs="宋体"/>
          <w:bCs/>
          <w:sz w:val="24"/>
          <w:szCs w:val="24"/>
        </w:rPr>
        <w:t>年</w:t>
      </w:r>
      <w:r>
        <w:rPr>
          <w:rFonts w:hint="eastAsia" w:hAnsi="宋体" w:cs="宋体"/>
          <w:bCs/>
          <w:sz w:val="24"/>
          <w:szCs w:val="24"/>
          <w:u w:val="single"/>
        </w:rPr>
        <w:t xml:space="preserve">   </w:t>
      </w:r>
      <w:r>
        <w:rPr>
          <w:rFonts w:hint="eastAsia" w:hAnsi="宋体" w:cs="宋体"/>
          <w:bCs/>
          <w:sz w:val="24"/>
          <w:szCs w:val="24"/>
        </w:rPr>
        <w:t>月</w:t>
      </w:r>
      <w:r>
        <w:rPr>
          <w:rFonts w:hint="eastAsia" w:hAnsi="宋体" w:cs="宋体"/>
          <w:bCs/>
          <w:sz w:val="24"/>
          <w:szCs w:val="24"/>
          <w:u w:val="single"/>
        </w:rPr>
        <w:t xml:space="preserve">   </w:t>
      </w:r>
      <w:r>
        <w:rPr>
          <w:rFonts w:hint="eastAsia" w:hAnsi="宋体" w:cs="宋体"/>
          <w:bCs/>
          <w:sz w:val="24"/>
          <w:szCs w:val="24"/>
        </w:rPr>
        <w:t>日北京时间</w:t>
      </w:r>
      <w:r>
        <w:rPr>
          <w:rFonts w:hint="eastAsia" w:hAnsi="宋体" w:cs="宋体"/>
          <w:bCs/>
          <w:sz w:val="24"/>
          <w:szCs w:val="24"/>
          <w:u w:val="single"/>
        </w:rPr>
        <w:t xml:space="preserve">    </w:t>
      </w:r>
      <w:r>
        <w:rPr>
          <w:rFonts w:hint="eastAsia" w:hAnsi="宋体" w:cs="宋体"/>
          <w:bCs/>
          <w:sz w:val="24"/>
          <w:szCs w:val="24"/>
        </w:rPr>
        <w:t>时</w:t>
      </w:r>
      <w:r>
        <w:rPr>
          <w:rFonts w:hint="eastAsia" w:hAnsi="宋体" w:cs="宋体"/>
          <w:bCs/>
          <w:sz w:val="24"/>
          <w:szCs w:val="24"/>
          <w:u w:val="single"/>
        </w:rPr>
        <w:t xml:space="preserve">   </w:t>
      </w:r>
      <w:r>
        <w:rPr>
          <w:rFonts w:hint="eastAsia" w:hAnsi="宋体" w:cs="宋体"/>
          <w:bCs/>
          <w:sz w:val="24"/>
          <w:szCs w:val="24"/>
        </w:rPr>
        <w:t>分开标，此时间以前不得开封。</w:t>
      </w:r>
    </w:p>
    <w:p>
      <w:pPr>
        <w:pStyle w:val="11"/>
        <w:snapToGrid w:val="0"/>
        <w:spacing w:line="436" w:lineRule="exact"/>
        <w:rPr>
          <w:rFonts w:hAnsi="宋体" w:cs="宋体"/>
          <w:bCs/>
          <w:sz w:val="24"/>
          <w:szCs w:val="24"/>
        </w:rPr>
      </w:pPr>
      <w:r>
        <w:rPr>
          <w:rFonts w:hint="eastAsia" w:hAnsi="宋体" w:cs="宋体"/>
          <w:bCs/>
          <w:sz w:val="24"/>
          <w:szCs w:val="24"/>
        </w:rPr>
        <w:t>14.2.4 如果投标文件没有按本投标须知第14.2.1款、第14.2.2款和第14.2.3 款的规定装订和加写标记及密封，招标人将不承担投标文件提前开封的责任。对由此造成提前开封的投标文件将予以拒绝，并退还给投标人。</w:t>
      </w:r>
    </w:p>
    <w:p>
      <w:pPr>
        <w:pStyle w:val="11"/>
        <w:snapToGrid w:val="0"/>
        <w:spacing w:line="436" w:lineRule="exact"/>
        <w:rPr>
          <w:rFonts w:hAnsi="宋体" w:cs="宋体"/>
          <w:bCs/>
          <w:sz w:val="24"/>
          <w:szCs w:val="24"/>
        </w:rPr>
      </w:pPr>
      <w:r>
        <w:rPr>
          <w:rFonts w:hint="eastAsia" w:hAnsi="宋体" w:cs="宋体"/>
          <w:bCs/>
          <w:sz w:val="24"/>
          <w:szCs w:val="24"/>
        </w:rPr>
        <w:t xml:space="preserve">14.2.5 </w:t>
      </w:r>
      <w:r>
        <w:rPr>
          <w:rFonts w:hint="eastAsia" w:hAnsi="宋体" w:cs="宋体"/>
          <w:b/>
          <w:bCs/>
          <w:sz w:val="24"/>
          <w:szCs w:val="24"/>
        </w:rPr>
        <w:t>所有投标文件的密封袋的封口处应加盖密封章或投标人公章。</w:t>
      </w:r>
    </w:p>
    <w:p>
      <w:pPr>
        <w:pStyle w:val="11"/>
        <w:snapToGrid w:val="0"/>
        <w:spacing w:line="436" w:lineRule="exact"/>
        <w:rPr>
          <w:rFonts w:hAnsi="宋体" w:cs="宋体"/>
          <w:bCs/>
          <w:sz w:val="24"/>
          <w:szCs w:val="24"/>
        </w:rPr>
      </w:pPr>
      <w:r>
        <w:rPr>
          <w:rFonts w:hint="eastAsia" w:hAnsi="宋体" w:cs="宋体"/>
          <w:bCs/>
          <w:sz w:val="24"/>
          <w:szCs w:val="24"/>
        </w:rPr>
        <w:t>14.2.6 在本须知第14条规定的投标截止时间以后递交的投标文件，将被拒绝并退回给投标人。</w:t>
      </w:r>
    </w:p>
    <w:p>
      <w:pPr>
        <w:pStyle w:val="11"/>
        <w:snapToGrid w:val="0"/>
        <w:spacing w:line="436" w:lineRule="exact"/>
        <w:rPr>
          <w:rFonts w:hAnsi="宋体" w:cs="宋体"/>
          <w:bCs/>
          <w:sz w:val="24"/>
          <w:szCs w:val="24"/>
        </w:rPr>
      </w:pPr>
      <w:r>
        <w:rPr>
          <w:rFonts w:hint="eastAsia" w:hAnsi="宋体" w:cs="宋体"/>
          <w:bCs/>
          <w:sz w:val="24"/>
          <w:szCs w:val="24"/>
        </w:rPr>
        <w:t>14.3投标文件的修改与撤回</w:t>
      </w:r>
    </w:p>
    <w:p>
      <w:pPr>
        <w:pStyle w:val="11"/>
        <w:snapToGrid w:val="0"/>
        <w:spacing w:line="436" w:lineRule="exact"/>
        <w:rPr>
          <w:rFonts w:hAnsi="宋体" w:cs="宋体"/>
          <w:bCs/>
          <w:sz w:val="24"/>
          <w:szCs w:val="24"/>
        </w:rPr>
      </w:pPr>
      <w:r>
        <w:rPr>
          <w:rFonts w:hint="eastAsia" w:hAnsi="宋体" w:cs="宋体"/>
          <w:bCs/>
          <w:sz w:val="24"/>
          <w:szCs w:val="24"/>
        </w:rPr>
        <w:t xml:space="preserve">    14.3.1 投标人可以在提交投标文件以后，在规定的投标文件提交截止时间之前，以书面形式向招标人提交修改其投标文件的通知。在投标文件提交截止时间以后，不能更改投标文件。</w:t>
      </w:r>
    </w:p>
    <w:p>
      <w:pPr>
        <w:pStyle w:val="11"/>
        <w:snapToGrid w:val="0"/>
        <w:spacing w:line="436" w:lineRule="exact"/>
        <w:ind w:firstLine="480" w:firstLineChars="200"/>
        <w:rPr>
          <w:rFonts w:hAnsi="宋体" w:cs="宋体"/>
          <w:bCs/>
          <w:sz w:val="24"/>
          <w:szCs w:val="24"/>
        </w:rPr>
      </w:pPr>
      <w:r>
        <w:rPr>
          <w:rFonts w:hint="eastAsia" w:hAnsi="宋体" w:cs="宋体"/>
          <w:bCs/>
          <w:sz w:val="24"/>
          <w:szCs w:val="24"/>
        </w:rPr>
        <w:t>14.3.2 投标人的修改通知，应按本须知第14.2条规定编制、密封、标志和提交（在内封包上标明“修改”字样）。</w:t>
      </w:r>
    </w:p>
    <w:p>
      <w:pPr>
        <w:pStyle w:val="11"/>
        <w:snapToGrid w:val="0"/>
        <w:spacing w:line="436" w:lineRule="exact"/>
        <w:rPr>
          <w:rFonts w:hAnsi="宋体" w:cs="宋体"/>
          <w:bCs/>
          <w:sz w:val="24"/>
          <w:szCs w:val="24"/>
        </w:rPr>
      </w:pPr>
      <w:r>
        <w:rPr>
          <w:rFonts w:hint="eastAsia" w:hAnsi="宋体" w:cs="宋体"/>
          <w:bCs/>
          <w:sz w:val="24"/>
          <w:szCs w:val="24"/>
        </w:rPr>
        <w:t>14.4 递交投标文件地点：按本须知前附表的规定。</w:t>
      </w:r>
    </w:p>
    <w:p>
      <w:pPr>
        <w:pStyle w:val="11"/>
        <w:snapToGrid w:val="0"/>
        <w:spacing w:line="436" w:lineRule="exact"/>
        <w:jc w:val="center"/>
        <w:rPr>
          <w:rFonts w:hAnsi="宋体" w:cs="宋体"/>
          <w:sz w:val="24"/>
          <w:szCs w:val="24"/>
        </w:rPr>
      </w:pPr>
    </w:p>
    <w:p>
      <w:pPr>
        <w:pStyle w:val="11"/>
        <w:snapToGrid w:val="0"/>
        <w:spacing w:line="436" w:lineRule="exact"/>
        <w:jc w:val="center"/>
        <w:rPr>
          <w:rFonts w:hAnsi="宋体" w:cs="宋体"/>
          <w:b/>
          <w:sz w:val="24"/>
          <w:szCs w:val="24"/>
        </w:rPr>
      </w:pPr>
      <w:bookmarkStart w:id="58" w:name="_Toc422316564"/>
      <w:r>
        <w:rPr>
          <w:rFonts w:hint="eastAsia" w:hAnsi="宋体" w:cs="宋体"/>
          <w:b/>
          <w:sz w:val="24"/>
          <w:szCs w:val="24"/>
        </w:rPr>
        <w:t>五    开标、资格审查与评标</w:t>
      </w:r>
      <w:bookmarkEnd w:id="58"/>
    </w:p>
    <w:p>
      <w:pPr>
        <w:pStyle w:val="11"/>
        <w:snapToGrid w:val="0"/>
        <w:spacing w:line="436" w:lineRule="exact"/>
        <w:rPr>
          <w:rFonts w:hAnsi="宋体" w:cs="宋体"/>
          <w:bCs/>
          <w:sz w:val="24"/>
          <w:szCs w:val="24"/>
        </w:rPr>
      </w:pPr>
    </w:p>
    <w:p>
      <w:pPr>
        <w:pStyle w:val="11"/>
        <w:snapToGrid w:val="0"/>
        <w:spacing w:line="436" w:lineRule="exact"/>
        <w:rPr>
          <w:rFonts w:hAnsi="宋体" w:cs="宋体"/>
          <w:b/>
          <w:bCs/>
          <w:sz w:val="24"/>
          <w:szCs w:val="24"/>
        </w:rPr>
      </w:pPr>
      <w:r>
        <w:rPr>
          <w:rFonts w:hint="eastAsia" w:hAnsi="宋体" w:cs="宋体"/>
          <w:b/>
          <w:bCs/>
          <w:sz w:val="24"/>
          <w:szCs w:val="24"/>
        </w:rPr>
        <w:t>15.  开标</w:t>
      </w:r>
    </w:p>
    <w:p>
      <w:pPr>
        <w:pStyle w:val="11"/>
        <w:snapToGrid w:val="0"/>
        <w:spacing w:line="436" w:lineRule="exact"/>
        <w:ind w:firstLine="480" w:firstLineChars="200"/>
        <w:rPr>
          <w:rFonts w:hAnsi="宋体" w:cs="宋体"/>
          <w:sz w:val="24"/>
          <w:szCs w:val="24"/>
        </w:rPr>
      </w:pPr>
      <w:r>
        <w:rPr>
          <w:rFonts w:hint="eastAsia" w:hAnsi="宋体" w:cs="宋体"/>
          <w:sz w:val="24"/>
          <w:szCs w:val="24"/>
        </w:rPr>
        <w:t>15.1  采购代理机构将在本章第14.3项规定的投标截止时间（即开标时间）和投标人须知前附表规定的地点公开开标，</w:t>
      </w:r>
      <w:r>
        <w:rPr>
          <w:rFonts w:hint="eastAsia" w:hAnsi="宋体" w:cs="宋体"/>
          <w:b/>
          <w:kern w:val="0"/>
          <w:sz w:val="24"/>
        </w:rPr>
        <w:t>投标人可自行决定是否安排授权代表（限1人）现场参加项目的开标活动</w:t>
      </w:r>
      <w:r>
        <w:rPr>
          <w:rFonts w:hint="eastAsia" w:hAnsi="宋体" w:cs="宋体"/>
          <w:sz w:val="24"/>
          <w:szCs w:val="24"/>
        </w:rPr>
        <w:t>。</w:t>
      </w:r>
    </w:p>
    <w:p>
      <w:pPr>
        <w:pStyle w:val="11"/>
        <w:snapToGrid w:val="0"/>
        <w:spacing w:line="436" w:lineRule="exact"/>
        <w:ind w:firstLine="480" w:firstLineChars="200"/>
        <w:rPr>
          <w:rFonts w:hAnsi="宋体" w:cs="宋体"/>
          <w:sz w:val="24"/>
          <w:szCs w:val="24"/>
        </w:rPr>
      </w:pPr>
      <w:r>
        <w:rPr>
          <w:rFonts w:hint="eastAsia" w:hAnsi="宋体" w:cs="宋体"/>
          <w:sz w:val="24"/>
          <w:szCs w:val="24"/>
        </w:rPr>
        <w:t>15.2 开标会由采购代理机构组织并主持，对投标文件进行检查，确定它们是否完整，但按规定提交合格撤回通知的投标文件不予开封。</w:t>
      </w:r>
    </w:p>
    <w:p>
      <w:pPr>
        <w:pStyle w:val="11"/>
        <w:snapToGrid w:val="0"/>
        <w:spacing w:line="436" w:lineRule="exact"/>
        <w:ind w:firstLine="480" w:firstLineChars="200"/>
        <w:rPr>
          <w:rFonts w:hAnsi="宋体" w:cs="宋体"/>
          <w:sz w:val="24"/>
          <w:szCs w:val="24"/>
        </w:rPr>
      </w:pPr>
      <w:r>
        <w:rPr>
          <w:rFonts w:hint="eastAsia" w:hAnsi="宋体" w:cs="宋体"/>
          <w:sz w:val="24"/>
          <w:szCs w:val="24"/>
        </w:rPr>
        <w:t>15.3 开标会议程序</w:t>
      </w:r>
    </w:p>
    <w:p>
      <w:pPr>
        <w:pStyle w:val="11"/>
        <w:snapToGrid w:val="0"/>
        <w:spacing w:line="436" w:lineRule="exact"/>
        <w:ind w:firstLine="480" w:firstLineChars="200"/>
        <w:rPr>
          <w:rFonts w:hAnsi="宋体" w:cs="宋体"/>
          <w:sz w:val="24"/>
          <w:szCs w:val="24"/>
        </w:rPr>
      </w:pPr>
      <w:r>
        <w:rPr>
          <w:rFonts w:hint="eastAsia" w:hAnsi="宋体" w:cs="宋体"/>
          <w:sz w:val="24"/>
          <w:szCs w:val="24"/>
        </w:rPr>
        <w:t>（1）主持人宣布开标会议开始；</w:t>
      </w:r>
    </w:p>
    <w:p>
      <w:pPr>
        <w:pStyle w:val="11"/>
        <w:snapToGrid w:val="0"/>
        <w:spacing w:line="436" w:lineRule="exact"/>
        <w:ind w:firstLine="480" w:firstLineChars="200"/>
        <w:rPr>
          <w:rFonts w:hAnsi="宋体" w:cs="宋体"/>
          <w:sz w:val="24"/>
          <w:szCs w:val="24"/>
        </w:rPr>
      </w:pPr>
      <w:r>
        <w:rPr>
          <w:rFonts w:hint="eastAsia" w:hAnsi="宋体" w:cs="宋体"/>
          <w:sz w:val="24"/>
          <w:szCs w:val="24"/>
        </w:rPr>
        <w:t>（2）采购代理机构工作人员启封投标文件，对未按规定密封和逾期送达的投标文件不予启封；</w:t>
      </w:r>
    </w:p>
    <w:p>
      <w:pPr>
        <w:pStyle w:val="11"/>
        <w:snapToGrid w:val="0"/>
        <w:spacing w:line="436" w:lineRule="exact"/>
        <w:ind w:firstLine="480" w:firstLineChars="200"/>
        <w:rPr>
          <w:rFonts w:hAnsi="宋体" w:cs="宋体"/>
          <w:sz w:val="24"/>
          <w:szCs w:val="24"/>
        </w:rPr>
      </w:pPr>
      <w:r>
        <w:rPr>
          <w:rFonts w:hint="eastAsia" w:hAnsi="宋体" w:cs="宋体"/>
          <w:sz w:val="24"/>
          <w:szCs w:val="24"/>
        </w:rPr>
        <w:t>（3）采购代理机构工作人员检验已开封的投标文件是否完整，并宣读核查结果；</w:t>
      </w:r>
    </w:p>
    <w:p>
      <w:pPr>
        <w:pStyle w:val="11"/>
        <w:snapToGrid w:val="0"/>
        <w:spacing w:line="436" w:lineRule="exact"/>
        <w:ind w:firstLine="480" w:firstLineChars="200"/>
        <w:rPr>
          <w:rFonts w:hAnsi="宋体" w:cs="宋体"/>
          <w:sz w:val="24"/>
          <w:szCs w:val="24"/>
        </w:rPr>
      </w:pPr>
      <w:r>
        <w:rPr>
          <w:rFonts w:hint="eastAsia" w:hAnsi="宋体" w:cs="宋体"/>
          <w:sz w:val="24"/>
          <w:szCs w:val="24"/>
        </w:rPr>
        <w:t>（4）唱标。主持人宣读投标人在其投标文件中承诺的下浮系数以及招标人认为有必要宣读的内容。唱标顺序按随机方式进行；</w:t>
      </w:r>
    </w:p>
    <w:p>
      <w:pPr>
        <w:pStyle w:val="11"/>
        <w:snapToGrid w:val="0"/>
        <w:spacing w:line="436" w:lineRule="exact"/>
        <w:ind w:firstLine="480" w:firstLineChars="200"/>
        <w:rPr>
          <w:rFonts w:hAnsi="宋体" w:cs="宋体"/>
          <w:sz w:val="24"/>
          <w:szCs w:val="24"/>
        </w:rPr>
      </w:pPr>
      <w:r>
        <w:rPr>
          <w:rFonts w:hint="eastAsia" w:hAnsi="宋体" w:cs="宋体"/>
          <w:sz w:val="24"/>
          <w:szCs w:val="24"/>
        </w:rPr>
        <w:t>（5）主持人宣布评标期间的有关事项；</w:t>
      </w:r>
    </w:p>
    <w:p>
      <w:pPr>
        <w:pStyle w:val="11"/>
        <w:snapToGrid w:val="0"/>
        <w:spacing w:line="436" w:lineRule="exact"/>
        <w:ind w:firstLine="480" w:firstLineChars="200"/>
        <w:rPr>
          <w:rFonts w:hAnsi="宋体" w:cs="宋体"/>
          <w:sz w:val="24"/>
          <w:szCs w:val="24"/>
        </w:rPr>
      </w:pPr>
      <w:r>
        <w:rPr>
          <w:rFonts w:hint="eastAsia" w:hAnsi="宋体" w:cs="宋体"/>
          <w:sz w:val="24"/>
          <w:szCs w:val="24"/>
        </w:rPr>
        <w:t>（6）主持人宣布开标会议结束。</w:t>
      </w:r>
    </w:p>
    <w:p>
      <w:pPr>
        <w:pStyle w:val="11"/>
        <w:snapToGrid w:val="0"/>
        <w:spacing w:line="436" w:lineRule="exact"/>
        <w:rPr>
          <w:rFonts w:hAnsi="宋体" w:cs="宋体"/>
          <w:sz w:val="24"/>
          <w:szCs w:val="24"/>
        </w:rPr>
      </w:pPr>
      <w:r>
        <w:rPr>
          <w:rFonts w:hint="eastAsia" w:hAnsi="宋体" w:cs="宋体"/>
          <w:sz w:val="24"/>
          <w:szCs w:val="24"/>
        </w:rPr>
        <w:t xml:space="preserve">   15.4 投标人少于三个的，招标人应当依照《中华人民共和国政府采购法》重新招标。</w:t>
      </w:r>
    </w:p>
    <w:p>
      <w:pPr>
        <w:pStyle w:val="11"/>
        <w:snapToGrid w:val="0"/>
        <w:spacing w:line="436" w:lineRule="exact"/>
        <w:rPr>
          <w:rFonts w:hAnsi="宋体" w:cs="宋体"/>
          <w:b/>
          <w:sz w:val="24"/>
          <w:szCs w:val="24"/>
        </w:rPr>
      </w:pPr>
      <w:r>
        <w:rPr>
          <w:rFonts w:hint="eastAsia" w:hAnsi="宋体" w:cs="宋体"/>
          <w:b/>
          <w:sz w:val="24"/>
          <w:szCs w:val="24"/>
        </w:rPr>
        <w:t xml:space="preserve">16. </w:t>
      </w:r>
      <w:r>
        <w:rPr>
          <w:rFonts w:hint="eastAsia" w:hAnsi="宋体" w:cs="宋体"/>
          <w:sz w:val="24"/>
          <w:szCs w:val="24"/>
        </w:rPr>
        <w:t>工作人员将有效投标文件送资格审查小组进行资格审查，通过资格审查的投标文件送评标委员会评审。</w:t>
      </w:r>
    </w:p>
    <w:p>
      <w:pPr>
        <w:pStyle w:val="11"/>
        <w:snapToGrid w:val="0"/>
        <w:spacing w:line="436" w:lineRule="exact"/>
        <w:rPr>
          <w:rFonts w:hAnsi="宋体" w:cs="宋体"/>
          <w:b/>
          <w:bCs/>
          <w:sz w:val="24"/>
          <w:szCs w:val="24"/>
        </w:rPr>
      </w:pPr>
      <w:r>
        <w:rPr>
          <w:rFonts w:hint="eastAsia" w:hAnsi="宋体" w:cs="宋体"/>
          <w:b/>
          <w:bCs/>
          <w:sz w:val="24"/>
          <w:szCs w:val="24"/>
        </w:rPr>
        <w:t>17.  评标</w:t>
      </w:r>
    </w:p>
    <w:p>
      <w:pPr>
        <w:spacing w:line="436" w:lineRule="exact"/>
        <w:rPr>
          <w:rFonts w:ascii="宋体" w:hAnsi="宋体" w:cs="宋体"/>
          <w:sz w:val="24"/>
        </w:rPr>
      </w:pPr>
      <w:r>
        <w:rPr>
          <w:rFonts w:hint="eastAsia" w:ascii="宋体" w:hAnsi="宋体" w:cs="宋体"/>
          <w:sz w:val="24"/>
        </w:rPr>
        <w:t xml:space="preserve">    投标内容的保密：公开开标后，直到宣布授予中标单位合同为止，凡属于审查、澄清、评价和比较的所有资料，有关授予合同的信息，都不应向投标人或与评标无关的其他人泄露。在投标文件的审查、澄清、评价和比较以及授予合同的过程中，投标人对采购人和评标委员会成员施加影响的任何行为，都将导致取消其投标资格。</w:t>
      </w:r>
    </w:p>
    <w:p>
      <w:pPr>
        <w:pStyle w:val="11"/>
        <w:snapToGrid w:val="0"/>
        <w:spacing w:line="436" w:lineRule="exact"/>
        <w:ind w:firstLine="480" w:firstLineChars="200"/>
        <w:rPr>
          <w:rFonts w:hAnsi="宋体" w:cs="宋体"/>
          <w:sz w:val="24"/>
          <w:szCs w:val="24"/>
        </w:rPr>
      </w:pPr>
      <w:r>
        <w:rPr>
          <w:rFonts w:hint="eastAsia" w:hAnsi="宋体" w:cs="宋体"/>
          <w:sz w:val="24"/>
          <w:szCs w:val="24"/>
        </w:rPr>
        <w:t>17.1  评标委员会：评标由依法组建的评标委员会负责。评标委员会由有关技术、经济等方面的专家组成。采购人或采购代理机构根据本项目的特点，从财政部门设立的政府采购评审专家库中，通过随机方式抽取专家。</w:t>
      </w:r>
    </w:p>
    <w:p>
      <w:pPr>
        <w:pStyle w:val="11"/>
        <w:snapToGrid w:val="0"/>
        <w:spacing w:line="436" w:lineRule="exact"/>
        <w:ind w:firstLine="480" w:firstLineChars="200"/>
        <w:rPr>
          <w:rFonts w:hAnsi="宋体" w:cs="宋体"/>
          <w:sz w:val="24"/>
          <w:szCs w:val="24"/>
        </w:rPr>
      </w:pPr>
      <w:r>
        <w:rPr>
          <w:rFonts w:hint="eastAsia" w:hAnsi="宋体" w:cs="宋体"/>
          <w:sz w:val="24"/>
          <w:szCs w:val="24"/>
        </w:rPr>
        <w:t>17.2  评标原则：评标活动遵循公平、公正、科学和择优的原则。</w:t>
      </w:r>
    </w:p>
    <w:p>
      <w:pPr>
        <w:pStyle w:val="11"/>
        <w:snapToGrid w:val="0"/>
        <w:spacing w:line="436" w:lineRule="exact"/>
        <w:ind w:firstLine="480" w:firstLineChars="200"/>
        <w:rPr>
          <w:rFonts w:hAnsi="宋体" w:cs="宋体"/>
          <w:sz w:val="24"/>
          <w:szCs w:val="24"/>
        </w:rPr>
      </w:pPr>
      <w:r>
        <w:rPr>
          <w:rFonts w:hint="eastAsia" w:hAnsi="宋体" w:cs="宋体"/>
          <w:sz w:val="24"/>
          <w:szCs w:val="24"/>
        </w:rPr>
        <w:t>17.3  评标方法：评标委员会按照投标人须知前附表和第三章“评标办法”规定的方法、评审因素和标准对投标文件进行评审。在评标中，不得改变第三章“评标办法”规定的方法、评审因素和标准；第三章“评标办法”没有规定的方法、评审因素和标准，不作为评标依据。</w:t>
      </w:r>
    </w:p>
    <w:p>
      <w:pPr>
        <w:pStyle w:val="11"/>
        <w:snapToGrid w:val="0"/>
        <w:spacing w:line="436" w:lineRule="exact"/>
        <w:ind w:firstLine="480" w:firstLineChars="200"/>
        <w:rPr>
          <w:rFonts w:hAnsi="宋体" w:cs="宋体"/>
          <w:bCs/>
          <w:sz w:val="24"/>
          <w:szCs w:val="24"/>
        </w:rPr>
      </w:pPr>
      <w:r>
        <w:rPr>
          <w:rFonts w:hint="eastAsia" w:hAnsi="宋体" w:cs="宋体"/>
          <w:sz w:val="24"/>
          <w:szCs w:val="24"/>
        </w:rPr>
        <w:t xml:space="preserve">17.4  </w:t>
      </w:r>
      <w:r>
        <w:rPr>
          <w:rFonts w:hint="eastAsia" w:hAnsi="宋体" w:cs="宋体"/>
          <w:bCs/>
          <w:sz w:val="24"/>
          <w:szCs w:val="24"/>
        </w:rPr>
        <w:t>评标程序：</w:t>
      </w:r>
    </w:p>
    <w:p>
      <w:pPr>
        <w:pStyle w:val="11"/>
        <w:snapToGrid w:val="0"/>
        <w:spacing w:line="436" w:lineRule="exact"/>
        <w:ind w:firstLine="480" w:firstLineChars="200"/>
        <w:rPr>
          <w:rFonts w:hAnsi="宋体" w:cs="宋体"/>
          <w:bCs/>
          <w:sz w:val="24"/>
          <w:szCs w:val="24"/>
        </w:rPr>
      </w:pPr>
      <w:r>
        <w:rPr>
          <w:rFonts w:hint="eastAsia" w:hAnsi="宋体" w:cs="宋体"/>
          <w:bCs/>
          <w:sz w:val="24"/>
          <w:szCs w:val="24"/>
        </w:rPr>
        <w:t>17.4.1  采购代理机构项目负责人宣读评标现场纪律要求，集中管理通讯工具，询问在场人员是否申请回避；</w:t>
      </w:r>
    </w:p>
    <w:p>
      <w:pPr>
        <w:pStyle w:val="11"/>
        <w:snapToGrid w:val="0"/>
        <w:spacing w:line="436" w:lineRule="exact"/>
        <w:ind w:firstLine="480" w:firstLineChars="200"/>
        <w:rPr>
          <w:rFonts w:hAnsi="宋体" w:cs="宋体"/>
          <w:bCs/>
          <w:sz w:val="24"/>
          <w:szCs w:val="24"/>
        </w:rPr>
      </w:pPr>
      <w:r>
        <w:rPr>
          <w:rFonts w:hint="eastAsia" w:hAnsi="宋体" w:cs="宋体"/>
          <w:bCs/>
          <w:sz w:val="24"/>
          <w:szCs w:val="24"/>
        </w:rPr>
        <w:t>17.4.2  采购代理机构项目负责人介绍项目概况及评标委员会组成情况（但不得发表影响评审的倾向性、歧视性言论），推选评标组长；</w:t>
      </w:r>
    </w:p>
    <w:p>
      <w:pPr>
        <w:pStyle w:val="11"/>
        <w:snapToGrid w:val="0"/>
        <w:spacing w:line="436" w:lineRule="exact"/>
        <w:ind w:firstLine="480" w:firstLineChars="200"/>
        <w:rPr>
          <w:rFonts w:hAnsi="宋体" w:cs="宋体"/>
          <w:bCs/>
          <w:sz w:val="24"/>
          <w:szCs w:val="24"/>
        </w:rPr>
      </w:pPr>
      <w:r>
        <w:rPr>
          <w:rFonts w:hint="eastAsia" w:hAnsi="宋体" w:cs="宋体"/>
          <w:bCs/>
          <w:sz w:val="24"/>
          <w:szCs w:val="24"/>
        </w:rPr>
        <w:t>17.4.3  评标委员会按分工开展评标工作：</w:t>
      </w:r>
    </w:p>
    <w:p>
      <w:pPr>
        <w:pStyle w:val="11"/>
        <w:snapToGrid w:val="0"/>
        <w:spacing w:line="436" w:lineRule="exact"/>
        <w:ind w:firstLine="480" w:firstLineChars="200"/>
        <w:rPr>
          <w:rFonts w:hAnsi="宋体" w:cs="宋体"/>
          <w:sz w:val="24"/>
          <w:szCs w:val="24"/>
        </w:rPr>
      </w:pPr>
      <w:r>
        <w:rPr>
          <w:rFonts w:hint="eastAsia" w:hAnsi="宋体" w:cs="宋体"/>
          <w:bCs/>
          <w:sz w:val="24"/>
          <w:szCs w:val="24"/>
        </w:rPr>
        <w:t>17.4.3.1</w:t>
      </w:r>
      <w:r>
        <w:rPr>
          <w:rFonts w:hint="eastAsia" w:hAnsi="宋体" w:cs="宋体"/>
          <w:sz w:val="24"/>
          <w:szCs w:val="24"/>
        </w:rPr>
        <w:t>投标文件初审。商务技术符合性检查：依据招标文件的规定，从投标文件的有效性、完整性和对招标文件的响应程度进行审查，以确定是否对招标文件的实质性要求和条件作出响应。</w:t>
      </w:r>
    </w:p>
    <w:p>
      <w:pPr>
        <w:pStyle w:val="11"/>
        <w:snapToGrid w:val="0"/>
        <w:spacing w:line="436" w:lineRule="exact"/>
        <w:ind w:firstLine="600" w:firstLineChars="250"/>
        <w:rPr>
          <w:rFonts w:hAnsi="宋体" w:cs="宋体"/>
          <w:bCs/>
          <w:sz w:val="24"/>
          <w:szCs w:val="24"/>
        </w:rPr>
      </w:pPr>
      <w:r>
        <w:rPr>
          <w:rFonts w:hint="eastAsia" w:hAnsi="宋体" w:cs="宋体"/>
          <w:sz w:val="24"/>
          <w:szCs w:val="24"/>
        </w:rPr>
        <w:t>（1）</w:t>
      </w:r>
      <w:r>
        <w:rPr>
          <w:rFonts w:hint="eastAsia" w:hAnsi="宋体" w:cs="宋体"/>
          <w:bCs/>
          <w:sz w:val="24"/>
          <w:szCs w:val="24"/>
        </w:rPr>
        <w:t>有下列情形之一的，视为投标人串通投标，其投标无效：</w:t>
      </w:r>
    </w:p>
    <w:p>
      <w:pPr>
        <w:pStyle w:val="11"/>
        <w:snapToGrid w:val="0"/>
        <w:spacing w:line="436" w:lineRule="exact"/>
        <w:ind w:firstLine="720"/>
        <w:rPr>
          <w:rFonts w:hAnsi="宋体" w:cs="宋体"/>
          <w:bCs/>
          <w:sz w:val="24"/>
          <w:szCs w:val="24"/>
        </w:rPr>
      </w:pPr>
      <w:r>
        <w:rPr>
          <w:rFonts w:hint="eastAsia" w:hAnsi="宋体" w:cs="宋体"/>
          <w:bCs/>
          <w:sz w:val="24"/>
          <w:szCs w:val="24"/>
        </w:rPr>
        <w:t>①不同投标人的投标文件由同一单位或者个人编制；或不同投标人报名的IP地址一致的：</w:t>
      </w:r>
    </w:p>
    <w:p>
      <w:pPr>
        <w:pStyle w:val="11"/>
        <w:snapToGrid w:val="0"/>
        <w:spacing w:line="436" w:lineRule="exact"/>
        <w:ind w:firstLine="720"/>
        <w:rPr>
          <w:rFonts w:hAnsi="宋体" w:cs="宋体"/>
          <w:bCs/>
          <w:sz w:val="24"/>
          <w:szCs w:val="24"/>
        </w:rPr>
      </w:pPr>
      <w:r>
        <w:rPr>
          <w:rFonts w:hint="eastAsia" w:hAnsi="宋体" w:cs="宋体"/>
          <w:bCs/>
          <w:sz w:val="24"/>
          <w:szCs w:val="24"/>
        </w:rPr>
        <w:t>②不同投标人委托同一单位或者个人办理投标事宜；</w:t>
      </w:r>
    </w:p>
    <w:p>
      <w:pPr>
        <w:pStyle w:val="11"/>
        <w:snapToGrid w:val="0"/>
        <w:spacing w:line="436" w:lineRule="exact"/>
        <w:ind w:firstLine="720"/>
        <w:rPr>
          <w:rFonts w:hAnsi="宋体" w:cs="宋体"/>
          <w:bCs/>
          <w:sz w:val="24"/>
          <w:szCs w:val="24"/>
        </w:rPr>
      </w:pPr>
      <w:r>
        <w:rPr>
          <w:rFonts w:hint="eastAsia" w:hAnsi="宋体" w:cs="宋体"/>
          <w:bCs/>
          <w:sz w:val="24"/>
          <w:szCs w:val="24"/>
        </w:rPr>
        <w:t>③不同投标人的投标文件载明的项目管理成员或者联系人员为同一人；</w:t>
      </w:r>
    </w:p>
    <w:p>
      <w:pPr>
        <w:pStyle w:val="11"/>
        <w:snapToGrid w:val="0"/>
        <w:spacing w:line="436" w:lineRule="exact"/>
        <w:ind w:firstLine="720"/>
        <w:rPr>
          <w:rFonts w:hAnsi="宋体" w:cs="宋体"/>
          <w:bCs/>
          <w:sz w:val="24"/>
          <w:szCs w:val="24"/>
        </w:rPr>
      </w:pPr>
      <w:r>
        <w:rPr>
          <w:rFonts w:hint="eastAsia" w:hAnsi="宋体" w:cs="宋体"/>
          <w:bCs/>
          <w:sz w:val="24"/>
          <w:szCs w:val="24"/>
        </w:rPr>
        <w:t>④不同投标人的投标文件异常一致；</w:t>
      </w:r>
    </w:p>
    <w:p>
      <w:pPr>
        <w:pStyle w:val="11"/>
        <w:snapToGrid w:val="0"/>
        <w:spacing w:line="436" w:lineRule="exact"/>
        <w:ind w:firstLine="720"/>
        <w:rPr>
          <w:rFonts w:hAnsi="宋体" w:cs="宋体"/>
          <w:bCs/>
          <w:sz w:val="24"/>
          <w:szCs w:val="24"/>
        </w:rPr>
      </w:pPr>
      <w:r>
        <w:rPr>
          <w:rFonts w:hint="eastAsia" w:hAnsi="宋体" w:cs="宋体"/>
          <w:bCs/>
          <w:sz w:val="24"/>
          <w:szCs w:val="24"/>
        </w:rPr>
        <w:t>⑤不同投标人的投标文件相互混装。</w:t>
      </w:r>
    </w:p>
    <w:p>
      <w:pPr>
        <w:pStyle w:val="11"/>
        <w:snapToGrid w:val="0"/>
        <w:spacing w:line="436" w:lineRule="exact"/>
        <w:ind w:firstLine="720" w:firstLineChars="300"/>
        <w:rPr>
          <w:rFonts w:hAnsi="宋体" w:cs="宋体"/>
          <w:sz w:val="24"/>
          <w:szCs w:val="24"/>
        </w:rPr>
      </w:pPr>
      <w:r>
        <w:rPr>
          <w:rFonts w:hint="eastAsia" w:hAnsi="宋体" w:cs="宋体"/>
          <w:sz w:val="24"/>
          <w:szCs w:val="24"/>
        </w:rPr>
        <w:t>（2）关联</w:t>
      </w:r>
      <w:r>
        <w:rPr>
          <w:rFonts w:hint="eastAsia" w:hAnsi="宋体" w:cs="宋体"/>
          <w:bCs/>
          <w:sz w:val="24"/>
          <w:szCs w:val="24"/>
        </w:rPr>
        <w:t>投标人</w:t>
      </w:r>
      <w:r>
        <w:rPr>
          <w:rFonts w:hint="eastAsia" w:hAnsi="宋体" w:cs="宋体"/>
          <w:sz w:val="24"/>
          <w:szCs w:val="24"/>
        </w:rPr>
        <w:t>不得参加同一合同项下政府采购活动，否则投标文件将视为无效</w:t>
      </w:r>
    </w:p>
    <w:p>
      <w:pPr>
        <w:pStyle w:val="11"/>
        <w:snapToGrid w:val="0"/>
        <w:spacing w:line="436" w:lineRule="exact"/>
        <w:ind w:firstLine="720"/>
        <w:rPr>
          <w:rFonts w:hAnsi="宋体" w:cs="宋体"/>
          <w:bCs/>
          <w:sz w:val="24"/>
          <w:szCs w:val="24"/>
        </w:rPr>
      </w:pPr>
      <w:r>
        <w:rPr>
          <w:rFonts w:hint="eastAsia" w:hAnsi="宋体" w:cs="宋体"/>
          <w:bCs/>
          <w:sz w:val="24"/>
          <w:szCs w:val="24"/>
        </w:rPr>
        <w:t>单位负责人为同一人或者存在直接控股、管理关系的不同的投标人，不得参加同一合同项下的政府采购活动；</w:t>
      </w:r>
    </w:p>
    <w:p>
      <w:pPr>
        <w:pStyle w:val="11"/>
        <w:snapToGrid w:val="0"/>
        <w:spacing w:line="436" w:lineRule="exact"/>
        <w:ind w:firstLine="480" w:firstLineChars="200"/>
        <w:rPr>
          <w:rFonts w:hAnsi="宋体" w:cs="宋体"/>
          <w:sz w:val="24"/>
          <w:szCs w:val="24"/>
        </w:rPr>
      </w:pPr>
      <w:r>
        <w:rPr>
          <w:rFonts w:hint="eastAsia" w:hAnsi="宋体" w:cs="宋体"/>
          <w:sz w:val="24"/>
          <w:szCs w:val="24"/>
        </w:rPr>
        <w:t>17.4.3.2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11"/>
        <w:snapToGrid w:val="0"/>
        <w:spacing w:line="436" w:lineRule="exact"/>
        <w:ind w:firstLine="480" w:firstLineChars="200"/>
        <w:rPr>
          <w:rFonts w:hAnsi="宋体" w:cs="宋体"/>
          <w:sz w:val="24"/>
          <w:szCs w:val="24"/>
        </w:rPr>
      </w:pPr>
      <w:r>
        <w:rPr>
          <w:rFonts w:hint="eastAsia" w:hAnsi="宋体" w:cs="宋体"/>
          <w:sz w:val="24"/>
          <w:szCs w:val="24"/>
        </w:rPr>
        <w:t>17.4.3.3比较与评价。按招标文件中规定的评标方法和标准，对资格性检查和符合性检查合格的投标文件进行商务和技术评估，综合比较与评价。在对商务、技术及其他内容的比较和评价结束前，评标委员会不能接触、比较。</w:t>
      </w:r>
    </w:p>
    <w:p>
      <w:pPr>
        <w:pStyle w:val="11"/>
        <w:snapToGrid w:val="0"/>
        <w:spacing w:line="436" w:lineRule="exact"/>
        <w:ind w:firstLine="480" w:firstLineChars="200"/>
        <w:rPr>
          <w:rFonts w:hint="eastAsia" w:hAnsi="宋体" w:eastAsia="宋体" w:cs="宋体"/>
          <w:sz w:val="24"/>
          <w:szCs w:val="24"/>
          <w:lang w:val="en-US" w:eastAsia="zh-CN"/>
        </w:rPr>
      </w:pPr>
      <w:r>
        <w:rPr>
          <w:rFonts w:hint="eastAsia" w:hAnsi="宋体" w:cs="宋体"/>
          <w:sz w:val="24"/>
          <w:szCs w:val="24"/>
        </w:rPr>
        <w:t>17.4.3.4</w:t>
      </w:r>
      <w:r>
        <w:rPr>
          <w:rFonts w:hint="eastAsia" w:hAnsi="宋体" w:cs="宋体"/>
          <w:sz w:val="24"/>
          <w:szCs w:val="24"/>
          <w:lang w:val="en-US" w:eastAsia="zh-CN"/>
        </w:rPr>
        <w:t>无</w:t>
      </w:r>
      <w:r>
        <w:rPr>
          <w:rFonts w:hint="eastAsia" w:hAnsi="宋体" w:cs="宋体"/>
          <w:sz w:val="24"/>
          <w:szCs w:val="24"/>
        </w:rPr>
        <w:t>报价评审</w:t>
      </w:r>
    </w:p>
    <w:p>
      <w:pPr>
        <w:pStyle w:val="11"/>
        <w:snapToGrid w:val="0"/>
        <w:spacing w:line="436" w:lineRule="exact"/>
        <w:ind w:firstLine="480" w:firstLineChars="200"/>
        <w:rPr>
          <w:rFonts w:hAnsi="宋体" w:cs="宋体"/>
          <w:sz w:val="24"/>
          <w:szCs w:val="24"/>
        </w:rPr>
      </w:pPr>
      <w:r>
        <w:rPr>
          <w:rFonts w:hint="eastAsia" w:hAnsi="宋体" w:cs="宋体"/>
          <w:sz w:val="24"/>
          <w:szCs w:val="24"/>
        </w:rPr>
        <w:t>17.4.3.5编写评标报告，并确定中标人名单。</w:t>
      </w:r>
    </w:p>
    <w:p>
      <w:pPr>
        <w:pStyle w:val="11"/>
        <w:snapToGrid w:val="0"/>
        <w:spacing w:line="436" w:lineRule="exact"/>
        <w:ind w:firstLine="480" w:firstLineChars="200"/>
        <w:rPr>
          <w:rFonts w:hAnsi="宋体" w:cs="宋体"/>
          <w:bCs/>
          <w:sz w:val="24"/>
          <w:szCs w:val="24"/>
        </w:rPr>
      </w:pPr>
      <w:r>
        <w:rPr>
          <w:rFonts w:hint="eastAsia" w:hAnsi="宋体" w:cs="宋体"/>
          <w:sz w:val="24"/>
          <w:szCs w:val="24"/>
        </w:rPr>
        <w:t>17.4.4  整个现场评标过程中，采购代理机构应严格按照招标文件既定的程序组织评委评审，针对评委作出的评分、评标结论现场认真进行核对和复核，如有错漏，应及时请当事评委进行校正。</w:t>
      </w:r>
    </w:p>
    <w:p>
      <w:pPr>
        <w:pStyle w:val="11"/>
        <w:snapToGrid w:val="0"/>
        <w:spacing w:line="436" w:lineRule="exact"/>
        <w:ind w:firstLine="480" w:firstLineChars="200"/>
        <w:rPr>
          <w:rFonts w:hAnsi="宋体" w:cs="宋体"/>
          <w:sz w:val="24"/>
          <w:szCs w:val="24"/>
        </w:rPr>
      </w:pPr>
      <w:r>
        <w:rPr>
          <w:rFonts w:hint="eastAsia" w:hAnsi="宋体" w:cs="宋体"/>
          <w:sz w:val="24"/>
          <w:szCs w:val="24"/>
        </w:rPr>
        <w:t>17.5  在确定中标人前，采购人或采购代理机构不得与投标投标人就投标价格、投标方案等实质性内容进行谈判。</w:t>
      </w:r>
    </w:p>
    <w:p>
      <w:pPr>
        <w:pStyle w:val="11"/>
        <w:snapToGrid w:val="0"/>
        <w:spacing w:line="436" w:lineRule="exact"/>
        <w:ind w:firstLine="480" w:firstLineChars="200"/>
        <w:rPr>
          <w:rFonts w:hAnsi="宋体" w:cs="宋体"/>
          <w:sz w:val="24"/>
          <w:szCs w:val="24"/>
        </w:rPr>
      </w:pPr>
      <w:r>
        <w:rPr>
          <w:rFonts w:hint="eastAsia" w:hAnsi="宋体" w:cs="宋体"/>
          <w:sz w:val="24"/>
          <w:szCs w:val="24"/>
        </w:rPr>
        <w:t>17.6  评标过程的保密。评标在严格保密的情况下进行，任何单位和个人不得非法干预、影响评标方法的确定，以及评标过程和结果。评标委员会成员和参与评标的有关工作人员不得透露对投标文件的评审和比较、中标候选人的推荐情况以及与评标有关的其他情况。</w:t>
      </w:r>
    </w:p>
    <w:p>
      <w:pPr>
        <w:pStyle w:val="11"/>
        <w:snapToGrid w:val="0"/>
        <w:spacing w:line="436" w:lineRule="exact"/>
        <w:rPr>
          <w:rFonts w:hAnsi="宋体" w:cs="宋体"/>
          <w:b/>
          <w:bCs/>
          <w:sz w:val="24"/>
          <w:szCs w:val="24"/>
        </w:rPr>
      </w:pPr>
      <w:r>
        <w:rPr>
          <w:rFonts w:hint="eastAsia" w:hAnsi="宋体" w:cs="宋体"/>
          <w:b/>
          <w:bCs/>
          <w:sz w:val="24"/>
          <w:szCs w:val="24"/>
        </w:rPr>
        <w:t>18.  投标文件的修正</w:t>
      </w:r>
    </w:p>
    <w:p>
      <w:pPr>
        <w:pStyle w:val="11"/>
        <w:snapToGrid w:val="0"/>
        <w:spacing w:line="436" w:lineRule="exact"/>
        <w:ind w:firstLine="482" w:firstLineChars="200"/>
        <w:rPr>
          <w:rFonts w:hint="eastAsia" w:hAnsi="宋体" w:eastAsia="宋体" w:cs="宋体"/>
          <w:b/>
          <w:bCs/>
          <w:sz w:val="24"/>
          <w:szCs w:val="24"/>
          <w:lang w:val="en-US" w:eastAsia="zh-CN"/>
        </w:rPr>
      </w:pPr>
      <w:r>
        <w:rPr>
          <w:rFonts w:hint="eastAsia" w:hAnsi="宋体" w:cs="宋体"/>
          <w:b/>
          <w:bCs/>
          <w:sz w:val="24"/>
          <w:szCs w:val="24"/>
          <w:lang w:val="en-US" w:eastAsia="zh-CN"/>
        </w:rPr>
        <w:t>无</w:t>
      </w:r>
    </w:p>
    <w:p>
      <w:pPr>
        <w:pStyle w:val="11"/>
        <w:snapToGrid w:val="0"/>
        <w:spacing w:line="436" w:lineRule="exact"/>
        <w:rPr>
          <w:rFonts w:hAnsi="宋体" w:cs="宋体"/>
          <w:b/>
          <w:bCs/>
          <w:sz w:val="24"/>
          <w:szCs w:val="24"/>
        </w:rPr>
      </w:pPr>
      <w:r>
        <w:rPr>
          <w:rFonts w:hint="eastAsia" w:hAnsi="宋体" w:cs="宋体"/>
          <w:b/>
          <w:bCs/>
          <w:sz w:val="24"/>
          <w:szCs w:val="24"/>
        </w:rPr>
        <w:t>19.  拒绝接收</w:t>
      </w:r>
    </w:p>
    <w:p>
      <w:pPr>
        <w:pStyle w:val="11"/>
        <w:snapToGrid w:val="0"/>
        <w:spacing w:line="436" w:lineRule="exact"/>
        <w:ind w:firstLine="480" w:firstLineChars="200"/>
        <w:rPr>
          <w:rFonts w:hAnsi="宋体" w:cs="宋体"/>
          <w:sz w:val="24"/>
          <w:szCs w:val="24"/>
        </w:rPr>
      </w:pPr>
      <w:r>
        <w:rPr>
          <w:rFonts w:hint="eastAsia" w:hAnsi="宋体" w:cs="宋体"/>
          <w:sz w:val="24"/>
          <w:szCs w:val="24"/>
        </w:rPr>
        <w:t>19.1  投标人未在本章第14.1项规定的时间之前将投标文件送达至本章第14.4项指定地点的，采购代理机构应当拒绝接收该投标人的投标文件。</w:t>
      </w:r>
    </w:p>
    <w:p>
      <w:pPr>
        <w:pStyle w:val="11"/>
        <w:snapToGrid w:val="0"/>
        <w:spacing w:line="436" w:lineRule="exact"/>
        <w:rPr>
          <w:rFonts w:hAnsi="宋体" w:cs="宋体"/>
          <w:b/>
          <w:bCs/>
          <w:sz w:val="24"/>
          <w:szCs w:val="24"/>
        </w:rPr>
      </w:pPr>
      <w:r>
        <w:rPr>
          <w:rFonts w:hint="eastAsia" w:hAnsi="宋体" w:cs="宋体"/>
          <w:b/>
          <w:bCs/>
          <w:sz w:val="24"/>
          <w:szCs w:val="24"/>
        </w:rPr>
        <w:t>20.  无效投标</w:t>
      </w:r>
    </w:p>
    <w:p>
      <w:pPr>
        <w:pStyle w:val="11"/>
        <w:snapToGrid w:val="0"/>
        <w:spacing w:line="436" w:lineRule="exact"/>
        <w:ind w:firstLine="480" w:firstLineChars="200"/>
        <w:rPr>
          <w:rFonts w:hAnsi="宋体" w:cs="宋体"/>
          <w:sz w:val="24"/>
          <w:szCs w:val="24"/>
        </w:rPr>
      </w:pPr>
      <w:r>
        <w:rPr>
          <w:rFonts w:hint="eastAsia" w:hAnsi="宋体" w:cs="宋体"/>
          <w:sz w:val="24"/>
          <w:szCs w:val="24"/>
        </w:rPr>
        <w:t>20.1  属下列情形之一的，投标人的投标无效：</w:t>
      </w:r>
    </w:p>
    <w:p>
      <w:pPr>
        <w:pStyle w:val="11"/>
        <w:spacing w:line="436" w:lineRule="exact"/>
        <w:ind w:firstLine="480" w:firstLineChars="200"/>
        <w:rPr>
          <w:rFonts w:hAnsi="宋体" w:cs="宋体"/>
          <w:bCs/>
          <w:sz w:val="24"/>
          <w:szCs w:val="24"/>
        </w:rPr>
      </w:pPr>
      <w:r>
        <w:rPr>
          <w:rFonts w:hint="eastAsia" w:hAnsi="宋体" w:cs="宋体"/>
          <w:bCs/>
          <w:sz w:val="24"/>
          <w:szCs w:val="24"/>
        </w:rPr>
        <w:t>（1）投标人不具备本章第3.1项规定的投标人资格要求的；</w:t>
      </w:r>
    </w:p>
    <w:p>
      <w:pPr>
        <w:pStyle w:val="11"/>
        <w:spacing w:line="436" w:lineRule="exact"/>
        <w:ind w:firstLine="480" w:firstLineChars="200"/>
        <w:rPr>
          <w:rFonts w:hAnsi="宋体" w:cs="宋体"/>
          <w:bCs/>
          <w:sz w:val="24"/>
          <w:szCs w:val="24"/>
        </w:rPr>
      </w:pPr>
      <w:r>
        <w:rPr>
          <w:rFonts w:hint="eastAsia" w:hAnsi="宋体" w:cs="宋体"/>
          <w:bCs/>
          <w:sz w:val="24"/>
          <w:szCs w:val="24"/>
        </w:rPr>
        <w:t>（2）投标文件未按本章第8.8项的规定标识或未按规定的正、副本数量递交的；</w:t>
      </w:r>
    </w:p>
    <w:p>
      <w:pPr>
        <w:pStyle w:val="11"/>
        <w:spacing w:line="436" w:lineRule="exact"/>
        <w:ind w:firstLine="480" w:firstLineChars="200"/>
        <w:rPr>
          <w:rFonts w:hAnsi="宋体" w:cs="宋体"/>
          <w:bCs/>
          <w:sz w:val="24"/>
          <w:szCs w:val="24"/>
        </w:rPr>
      </w:pPr>
      <w:r>
        <w:rPr>
          <w:rFonts w:hint="eastAsia" w:hAnsi="宋体" w:cs="宋体"/>
          <w:bCs/>
          <w:sz w:val="24"/>
          <w:szCs w:val="24"/>
        </w:rPr>
        <w:t>（3）投标文件不符合本章第10.3项规定的；</w:t>
      </w:r>
    </w:p>
    <w:p>
      <w:pPr>
        <w:pStyle w:val="11"/>
        <w:spacing w:line="436" w:lineRule="exact"/>
        <w:ind w:firstLine="480" w:firstLineChars="200"/>
        <w:rPr>
          <w:rFonts w:hAnsi="宋体" w:cs="宋体"/>
          <w:bCs/>
          <w:sz w:val="24"/>
          <w:szCs w:val="24"/>
        </w:rPr>
      </w:pPr>
      <w:r>
        <w:rPr>
          <w:rFonts w:hint="eastAsia" w:hAnsi="宋体" w:cs="宋体"/>
          <w:bCs/>
          <w:sz w:val="24"/>
          <w:szCs w:val="24"/>
        </w:rPr>
        <w:t>（4）投标文件不符合本章第14项规定的；</w:t>
      </w:r>
    </w:p>
    <w:p>
      <w:pPr>
        <w:pStyle w:val="11"/>
        <w:spacing w:line="436" w:lineRule="exact"/>
        <w:ind w:firstLine="480" w:firstLineChars="200"/>
        <w:rPr>
          <w:rFonts w:hAnsi="宋体" w:cs="宋体"/>
          <w:bCs/>
          <w:sz w:val="24"/>
          <w:szCs w:val="24"/>
        </w:rPr>
      </w:pPr>
      <w:r>
        <w:rPr>
          <w:rFonts w:hint="eastAsia" w:hAnsi="宋体" w:cs="宋体"/>
          <w:bCs/>
          <w:sz w:val="24"/>
          <w:szCs w:val="24"/>
        </w:rPr>
        <w:t>（5）投标人出现本章第17.4.3.1项所述的投标文件将被视为无效的情形的；</w:t>
      </w:r>
    </w:p>
    <w:p>
      <w:pPr>
        <w:pStyle w:val="11"/>
        <w:spacing w:line="436" w:lineRule="exact"/>
        <w:ind w:firstLine="480" w:firstLineChars="200"/>
        <w:rPr>
          <w:rFonts w:hAnsi="宋体" w:cs="宋体"/>
          <w:bCs/>
          <w:sz w:val="24"/>
          <w:szCs w:val="24"/>
        </w:rPr>
      </w:pPr>
      <w:r>
        <w:rPr>
          <w:rFonts w:hint="eastAsia" w:hAnsi="宋体" w:cs="宋体"/>
          <w:bCs/>
          <w:sz w:val="24"/>
          <w:szCs w:val="24"/>
        </w:rPr>
        <w:t>（6）投标人出现本章第18.2项所述情形的；</w:t>
      </w:r>
    </w:p>
    <w:p>
      <w:pPr>
        <w:pStyle w:val="11"/>
        <w:spacing w:line="436" w:lineRule="exact"/>
        <w:ind w:firstLine="480" w:firstLineChars="200"/>
        <w:rPr>
          <w:rFonts w:hAnsi="宋体" w:cs="宋体"/>
          <w:bCs/>
          <w:sz w:val="24"/>
          <w:szCs w:val="24"/>
        </w:rPr>
      </w:pPr>
      <w:r>
        <w:rPr>
          <w:rFonts w:hint="eastAsia" w:hAnsi="宋体" w:cs="宋体"/>
          <w:bCs/>
          <w:sz w:val="24"/>
          <w:szCs w:val="24"/>
        </w:rPr>
        <w:t>（7）投标文件未对招标文件提出的要求和条件作出实质性响应的；</w:t>
      </w:r>
    </w:p>
    <w:p>
      <w:pPr>
        <w:pStyle w:val="11"/>
        <w:spacing w:line="436" w:lineRule="exact"/>
        <w:ind w:firstLine="480" w:firstLineChars="200"/>
        <w:rPr>
          <w:rFonts w:hAnsi="宋体" w:cs="宋体"/>
          <w:bCs/>
          <w:sz w:val="24"/>
          <w:szCs w:val="24"/>
        </w:rPr>
      </w:pPr>
      <w:r>
        <w:rPr>
          <w:rFonts w:hint="eastAsia" w:hAnsi="宋体" w:cs="宋体"/>
          <w:bCs/>
          <w:sz w:val="24"/>
          <w:szCs w:val="24"/>
        </w:rPr>
        <w:t>（8）投标文件附有采购需求以外的条件使评标委员会认为不能接受的；</w:t>
      </w:r>
    </w:p>
    <w:p>
      <w:pPr>
        <w:pStyle w:val="11"/>
        <w:spacing w:line="436" w:lineRule="exact"/>
        <w:ind w:firstLine="480" w:firstLineChars="200"/>
        <w:rPr>
          <w:rFonts w:hAnsi="宋体" w:cs="宋体"/>
          <w:bCs/>
          <w:sz w:val="24"/>
          <w:szCs w:val="24"/>
        </w:rPr>
      </w:pPr>
      <w:r>
        <w:rPr>
          <w:rFonts w:hint="eastAsia" w:hAnsi="宋体" w:cs="宋体"/>
          <w:bCs/>
          <w:sz w:val="24"/>
          <w:szCs w:val="24"/>
        </w:rPr>
        <w:t>（9）投标人在投标过程中提供虚假材料的；</w:t>
      </w:r>
    </w:p>
    <w:p>
      <w:pPr>
        <w:pStyle w:val="11"/>
        <w:spacing w:line="436" w:lineRule="exact"/>
        <w:ind w:firstLine="480" w:firstLineChars="200"/>
        <w:rPr>
          <w:rFonts w:hAnsi="宋体" w:cs="宋体"/>
          <w:bCs/>
          <w:sz w:val="24"/>
          <w:szCs w:val="24"/>
        </w:rPr>
      </w:pPr>
      <w:r>
        <w:rPr>
          <w:rFonts w:hint="eastAsia" w:hAnsi="宋体" w:cs="宋体"/>
          <w:bCs/>
          <w:sz w:val="24"/>
          <w:szCs w:val="24"/>
        </w:rPr>
        <w:t>（10）投标文件含有违反国家法律、法规的内容。</w:t>
      </w:r>
    </w:p>
    <w:p>
      <w:pPr>
        <w:pStyle w:val="11"/>
        <w:snapToGrid w:val="0"/>
        <w:spacing w:line="436" w:lineRule="exact"/>
        <w:rPr>
          <w:rFonts w:hAnsi="宋体" w:cs="宋体"/>
          <w:b/>
          <w:bCs/>
          <w:sz w:val="24"/>
          <w:szCs w:val="24"/>
        </w:rPr>
      </w:pPr>
      <w:r>
        <w:rPr>
          <w:rFonts w:hint="eastAsia" w:hAnsi="宋体" w:cs="宋体"/>
          <w:b/>
          <w:bCs/>
          <w:sz w:val="24"/>
          <w:szCs w:val="24"/>
        </w:rPr>
        <w:t>21.  废标</w:t>
      </w:r>
    </w:p>
    <w:p>
      <w:pPr>
        <w:pStyle w:val="11"/>
        <w:snapToGrid w:val="0"/>
        <w:spacing w:line="436" w:lineRule="exact"/>
        <w:ind w:firstLine="410" w:firstLineChars="171"/>
        <w:rPr>
          <w:rFonts w:hAnsi="宋体" w:cs="宋体"/>
          <w:sz w:val="24"/>
          <w:szCs w:val="24"/>
        </w:rPr>
      </w:pPr>
      <w:r>
        <w:rPr>
          <w:rFonts w:hint="eastAsia" w:hAnsi="宋体" w:cs="宋体"/>
          <w:sz w:val="24"/>
          <w:szCs w:val="24"/>
        </w:rPr>
        <w:t>21.1  在招标过程中，出现下列情形之一的，予以废标：</w:t>
      </w:r>
    </w:p>
    <w:p>
      <w:pPr>
        <w:pStyle w:val="11"/>
        <w:snapToGrid w:val="0"/>
        <w:spacing w:line="436" w:lineRule="exact"/>
        <w:ind w:firstLine="410" w:firstLineChars="171"/>
        <w:rPr>
          <w:rFonts w:hAnsi="宋体" w:cs="宋体"/>
          <w:sz w:val="24"/>
          <w:szCs w:val="24"/>
        </w:rPr>
      </w:pPr>
      <w:r>
        <w:rPr>
          <w:rFonts w:hint="eastAsia" w:hAnsi="宋体" w:cs="宋体"/>
          <w:sz w:val="24"/>
          <w:szCs w:val="24"/>
        </w:rPr>
        <w:t>（1）符合专业条件的</w:t>
      </w:r>
      <w:r>
        <w:rPr>
          <w:rFonts w:hint="eastAsia" w:hAnsi="宋体" w:cs="宋体"/>
          <w:bCs/>
          <w:sz w:val="24"/>
          <w:szCs w:val="24"/>
        </w:rPr>
        <w:t>投标人</w:t>
      </w:r>
      <w:r>
        <w:rPr>
          <w:rFonts w:hint="eastAsia" w:hAnsi="宋体" w:cs="宋体"/>
          <w:sz w:val="24"/>
          <w:szCs w:val="24"/>
        </w:rPr>
        <w:t>或者对招标文件作实质响应的</w:t>
      </w:r>
      <w:r>
        <w:rPr>
          <w:rFonts w:hint="eastAsia" w:hAnsi="宋体" w:cs="宋体"/>
          <w:bCs/>
          <w:sz w:val="24"/>
          <w:szCs w:val="24"/>
        </w:rPr>
        <w:t>投标人</w:t>
      </w:r>
      <w:r>
        <w:rPr>
          <w:rFonts w:hint="eastAsia" w:hAnsi="宋体" w:cs="宋体"/>
          <w:sz w:val="24"/>
          <w:szCs w:val="24"/>
        </w:rPr>
        <w:t>不足三家的；</w:t>
      </w:r>
    </w:p>
    <w:p>
      <w:pPr>
        <w:pStyle w:val="11"/>
        <w:snapToGrid w:val="0"/>
        <w:spacing w:line="436" w:lineRule="exact"/>
        <w:ind w:firstLine="410" w:firstLineChars="171"/>
        <w:rPr>
          <w:rFonts w:hAnsi="宋体" w:cs="宋体"/>
          <w:sz w:val="24"/>
          <w:szCs w:val="24"/>
        </w:rPr>
      </w:pPr>
      <w:r>
        <w:rPr>
          <w:rFonts w:hint="eastAsia" w:hAnsi="宋体" w:cs="宋体"/>
          <w:sz w:val="24"/>
          <w:szCs w:val="24"/>
        </w:rPr>
        <w:t>（2）出现影响采购公正的违法、违规行为的；</w:t>
      </w:r>
    </w:p>
    <w:p>
      <w:pPr>
        <w:pStyle w:val="11"/>
        <w:snapToGrid w:val="0"/>
        <w:spacing w:line="436" w:lineRule="exact"/>
        <w:rPr>
          <w:rFonts w:hAnsi="宋体" w:cs="宋体"/>
          <w:sz w:val="24"/>
          <w:szCs w:val="24"/>
        </w:rPr>
      </w:pPr>
      <w:r>
        <w:rPr>
          <w:rFonts w:hint="eastAsia" w:hAnsi="宋体" w:cs="宋体"/>
          <w:sz w:val="24"/>
          <w:szCs w:val="24"/>
        </w:rPr>
        <w:t xml:space="preserve">    （</w:t>
      </w:r>
      <w:r>
        <w:rPr>
          <w:rFonts w:hint="eastAsia" w:hAnsi="宋体" w:cs="宋体"/>
          <w:sz w:val="24"/>
          <w:szCs w:val="24"/>
          <w:lang w:val="en-US" w:eastAsia="zh-CN"/>
        </w:rPr>
        <w:t>3</w:t>
      </w:r>
      <w:r>
        <w:rPr>
          <w:rFonts w:hint="eastAsia" w:hAnsi="宋体" w:cs="宋体"/>
          <w:sz w:val="24"/>
          <w:szCs w:val="24"/>
        </w:rPr>
        <w:t>）因重大变故，采购任务取消的。</w:t>
      </w:r>
    </w:p>
    <w:p>
      <w:pPr>
        <w:pStyle w:val="11"/>
        <w:snapToGrid w:val="0"/>
        <w:spacing w:line="436" w:lineRule="exact"/>
        <w:ind w:firstLine="470" w:firstLineChars="196"/>
        <w:rPr>
          <w:rFonts w:hAnsi="宋体" w:cs="宋体"/>
          <w:sz w:val="24"/>
          <w:szCs w:val="24"/>
        </w:rPr>
      </w:pPr>
      <w:r>
        <w:rPr>
          <w:rFonts w:hint="eastAsia" w:hAnsi="宋体" w:cs="宋体"/>
          <w:sz w:val="24"/>
          <w:szCs w:val="24"/>
        </w:rPr>
        <w:t>21.2  废标后，采购代理机构将在本章第2.1项规定的政府采购信息发布媒体上公告废标理由，不再另行通知。</w:t>
      </w:r>
    </w:p>
    <w:p>
      <w:pPr>
        <w:pStyle w:val="11"/>
        <w:snapToGrid w:val="0"/>
        <w:spacing w:line="436" w:lineRule="exact"/>
        <w:rPr>
          <w:rFonts w:hAnsi="宋体" w:cs="宋体"/>
          <w:b/>
          <w:bCs/>
          <w:sz w:val="24"/>
          <w:szCs w:val="24"/>
        </w:rPr>
      </w:pPr>
      <w:r>
        <w:rPr>
          <w:rFonts w:hint="eastAsia" w:hAnsi="宋体" w:cs="宋体"/>
          <w:b/>
          <w:bCs/>
          <w:sz w:val="24"/>
          <w:szCs w:val="24"/>
        </w:rPr>
        <w:t>22.  中标人的确定</w:t>
      </w:r>
    </w:p>
    <w:p>
      <w:pPr>
        <w:snapToGrid w:val="0"/>
        <w:spacing w:line="436" w:lineRule="exact"/>
        <w:ind w:firstLine="420"/>
        <w:rPr>
          <w:rFonts w:ascii="宋体" w:hAnsi="宋体" w:cs="宋体"/>
          <w:sz w:val="24"/>
        </w:rPr>
      </w:pPr>
      <w:r>
        <w:rPr>
          <w:rFonts w:hint="eastAsia" w:ascii="宋体" w:hAnsi="宋体" w:cs="宋体"/>
          <w:sz w:val="24"/>
        </w:rPr>
        <w:t>22.1  评标委员会根据招标人的授权按第三章“评标办法”的规定排列中标候选人顺序，并依照次序推荐中标候选人。</w:t>
      </w:r>
    </w:p>
    <w:p>
      <w:pPr>
        <w:pStyle w:val="11"/>
        <w:snapToGrid w:val="0"/>
        <w:spacing w:line="436" w:lineRule="exact"/>
        <w:rPr>
          <w:rFonts w:hAnsi="宋体" w:cs="宋体"/>
          <w:b/>
          <w:bCs/>
          <w:sz w:val="24"/>
          <w:szCs w:val="24"/>
        </w:rPr>
      </w:pPr>
      <w:r>
        <w:rPr>
          <w:rFonts w:hint="eastAsia" w:hAnsi="宋体" w:cs="宋体"/>
          <w:b/>
          <w:bCs/>
          <w:sz w:val="24"/>
          <w:szCs w:val="24"/>
        </w:rPr>
        <w:t>23.  中标通知书</w:t>
      </w:r>
    </w:p>
    <w:p>
      <w:pPr>
        <w:pStyle w:val="11"/>
        <w:snapToGrid w:val="0"/>
        <w:spacing w:line="436" w:lineRule="exact"/>
        <w:ind w:firstLine="360"/>
        <w:rPr>
          <w:rFonts w:hAnsi="宋体" w:cs="宋体"/>
          <w:kern w:val="0"/>
          <w:sz w:val="24"/>
          <w:szCs w:val="24"/>
        </w:rPr>
      </w:pPr>
      <w:r>
        <w:rPr>
          <w:rFonts w:hint="eastAsia" w:hAnsi="宋体" w:cs="宋体"/>
          <w:sz w:val="24"/>
          <w:szCs w:val="24"/>
        </w:rPr>
        <w:t xml:space="preserve">23.1  </w:t>
      </w:r>
      <w:r>
        <w:rPr>
          <w:rFonts w:hint="eastAsia" w:hAnsi="宋体" w:cs="宋体"/>
          <w:kern w:val="0"/>
          <w:sz w:val="24"/>
          <w:szCs w:val="24"/>
        </w:rPr>
        <w:t>采购代理机构将在评标结束后2个工作日内将评标报告送采购人审核，采购人在接到评标报告后5个工作日内确定中标单位，中标单位确定后，由采购代理机构在本章第2.1项规定的政府采购信息发布媒体上发布中标结果公告，发布中标公告的同时向中标人发出中标通知书。</w:t>
      </w:r>
    </w:p>
    <w:p>
      <w:pPr>
        <w:pStyle w:val="11"/>
        <w:snapToGrid w:val="0"/>
        <w:spacing w:line="436" w:lineRule="exact"/>
        <w:ind w:firstLine="360"/>
        <w:rPr>
          <w:rFonts w:hAnsi="宋体" w:cs="宋体"/>
          <w:kern w:val="0"/>
          <w:sz w:val="24"/>
          <w:szCs w:val="24"/>
        </w:rPr>
      </w:pPr>
      <w:r>
        <w:rPr>
          <w:rFonts w:hint="eastAsia" w:hAnsi="宋体" w:cs="宋体"/>
          <w:kern w:val="0"/>
          <w:sz w:val="24"/>
          <w:szCs w:val="24"/>
        </w:rPr>
        <w:t>23.2  中标通知书对采购人和中标人具有同等法律效力。中标通知书发出后，采购人改变中标结果，或者中标人放弃中标，应当承担相应的法律责任。</w:t>
      </w:r>
    </w:p>
    <w:p>
      <w:pPr>
        <w:pStyle w:val="11"/>
        <w:snapToGrid w:val="0"/>
        <w:spacing w:line="436" w:lineRule="exact"/>
        <w:rPr>
          <w:rFonts w:hAnsi="宋体" w:cs="宋体"/>
          <w:b/>
          <w:bCs/>
          <w:sz w:val="24"/>
          <w:szCs w:val="24"/>
        </w:rPr>
      </w:pPr>
      <w:r>
        <w:rPr>
          <w:rFonts w:hint="eastAsia" w:hAnsi="宋体" w:cs="宋体"/>
          <w:b/>
          <w:bCs/>
          <w:sz w:val="24"/>
          <w:szCs w:val="24"/>
        </w:rPr>
        <w:t>24.投标文件的退回</w:t>
      </w:r>
    </w:p>
    <w:p>
      <w:pPr>
        <w:pStyle w:val="11"/>
        <w:snapToGrid w:val="0"/>
        <w:spacing w:line="436" w:lineRule="exact"/>
        <w:ind w:firstLine="360"/>
        <w:rPr>
          <w:rFonts w:hAnsi="宋体" w:cs="宋体"/>
          <w:sz w:val="24"/>
          <w:szCs w:val="24"/>
        </w:rPr>
      </w:pPr>
      <w:r>
        <w:rPr>
          <w:rFonts w:hint="eastAsia" w:hAnsi="宋体" w:cs="宋体"/>
          <w:sz w:val="24"/>
          <w:szCs w:val="24"/>
        </w:rPr>
        <w:t>采购人及采购代理机构无义务向未中标人解释其未中标原因和退回投标文件。</w:t>
      </w:r>
    </w:p>
    <w:p>
      <w:pPr>
        <w:pStyle w:val="11"/>
        <w:snapToGrid w:val="0"/>
        <w:spacing w:line="436" w:lineRule="exact"/>
        <w:jc w:val="center"/>
        <w:rPr>
          <w:rFonts w:hAnsi="宋体" w:cs="宋体"/>
          <w:b/>
          <w:sz w:val="24"/>
          <w:szCs w:val="24"/>
        </w:rPr>
      </w:pPr>
      <w:r>
        <w:rPr>
          <w:rFonts w:hint="eastAsia" w:hAnsi="宋体" w:cs="宋体"/>
          <w:b/>
          <w:sz w:val="24"/>
          <w:szCs w:val="24"/>
        </w:rPr>
        <w:t>六  合同授予</w:t>
      </w:r>
    </w:p>
    <w:p>
      <w:pPr>
        <w:pStyle w:val="11"/>
        <w:snapToGrid w:val="0"/>
        <w:spacing w:line="436" w:lineRule="exact"/>
        <w:rPr>
          <w:rFonts w:hAnsi="宋体" w:cs="宋体"/>
          <w:b/>
          <w:bCs/>
          <w:sz w:val="24"/>
          <w:szCs w:val="24"/>
        </w:rPr>
      </w:pPr>
    </w:p>
    <w:p>
      <w:pPr>
        <w:pStyle w:val="11"/>
        <w:snapToGrid w:val="0"/>
        <w:spacing w:line="436" w:lineRule="exact"/>
        <w:rPr>
          <w:rFonts w:hAnsi="宋体" w:cs="宋体"/>
          <w:b/>
          <w:bCs/>
          <w:sz w:val="24"/>
          <w:szCs w:val="24"/>
        </w:rPr>
      </w:pPr>
      <w:r>
        <w:rPr>
          <w:rFonts w:hint="eastAsia" w:hAnsi="宋体" w:cs="宋体"/>
          <w:b/>
          <w:bCs/>
          <w:sz w:val="24"/>
          <w:szCs w:val="24"/>
        </w:rPr>
        <w:t>25.签订合同</w:t>
      </w:r>
    </w:p>
    <w:p>
      <w:pPr>
        <w:pStyle w:val="11"/>
        <w:snapToGrid w:val="0"/>
        <w:spacing w:line="436" w:lineRule="exact"/>
        <w:ind w:firstLine="360"/>
        <w:rPr>
          <w:rFonts w:hAnsi="宋体" w:cs="宋体"/>
          <w:sz w:val="24"/>
          <w:szCs w:val="24"/>
        </w:rPr>
      </w:pPr>
      <w:r>
        <w:rPr>
          <w:rFonts w:hint="eastAsia" w:hAnsi="宋体" w:cs="宋体"/>
          <w:sz w:val="24"/>
          <w:szCs w:val="24"/>
        </w:rPr>
        <w:t>25.1 定点施工单位协议的签订。</w:t>
      </w:r>
    </w:p>
    <w:p>
      <w:pPr>
        <w:pStyle w:val="11"/>
        <w:snapToGrid w:val="0"/>
        <w:spacing w:line="436" w:lineRule="exact"/>
        <w:ind w:firstLine="360"/>
        <w:rPr>
          <w:rFonts w:hAnsi="宋体" w:cs="宋体"/>
          <w:sz w:val="24"/>
          <w:szCs w:val="24"/>
        </w:rPr>
      </w:pPr>
      <w:r>
        <w:rPr>
          <w:rFonts w:hint="eastAsia" w:hAnsi="宋体" w:cs="宋体"/>
          <w:sz w:val="24"/>
          <w:szCs w:val="24"/>
        </w:rPr>
        <w:t>25.1.1 中标通知书发出后，中标人无正当理由拒签协议的，中标无效，采购人可追究中标人</w:t>
      </w:r>
      <w:r>
        <w:rPr>
          <w:rFonts w:hint="eastAsia" w:hAnsi="宋体" w:cs="宋体"/>
          <w:kern w:val="0"/>
          <w:sz w:val="24"/>
          <w:szCs w:val="24"/>
        </w:rPr>
        <w:t>承担相应的法律责任</w:t>
      </w:r>
      <w:r>
        <w:rPr>
          <w:rFonts w:hint="eastAsia" w:hAnsi="宋体" w:cs="宋体"/>
          <w:sz w:val="24"/>
          <w:szCs w:val="24"/>
        </w:rPr>
        <w:t>。如采购人无正当理由拒签协议的，采购人给中标人造成损失的，中标人可追究采购人承担相应的法律责任。</w:t>
      </w:r>
    </w:p>
    <w:p>
      <w:pPr>
        <w:pStyle w:val="11"/>
        <w:snapToGrid w:val="0"/>
        <w:spacing w:line="436" w:lineRule="exact"/>
        <w:ind w:firstLine="360"/>
        <w:rPr>
          <w:rFonts w:hAnsi="宋体" w:cs="宋体"/>
          <w:sz w:val="24"/>
          <w:szCs w:val="24"/>
        </w:rPr>
      </w:pPr>
      <w:r>
        <w:rPr>
          <w:rFonts w:hint="eastAsia" w:hAnsi="宋体" w:cs="宋体"/>
          <w:sz w:val="24"/>
          <w:szCs w:val="24"/>
        </w:rPr>
        <w:t>25.1.2 采购人在签订协议之前有权要求中标人提供本项目招标文件要求的资料原件进行核查，中标人不得拒绝。如中标人拒绝提供，则自行承担由此产生的后果。</w:t>
      </w:r>
    </w:p>
    <w:p>
      <w:pPr>
        <w:pStyle w:val="11"/>
        <w:snapToGrid w:val="0"/>
        <w:spacing w:line="436" w:lineRule="exact"/>
        <w:ind w:firstLine="360"/>
        <w:rPr>
          <w:rFonts w:hAnsi="宋体" w:cs="宋体"/>
          <w:sz w:val="24"/>
          <w:szCs w:val="24"/>
        </w:rPr>
      </w:pPr>
      <w:r>
        <w:rPr>
          <w:rFonts w:hint="eastAsia" w:hAnsi="宋体" w:cs="宋体"/>
          <w:sz w:val="24"/>
          <w:szCs w:val="24"/>
        </w:rPr>
        <w:t>25.1.3中标人应按中标通知书中规定的日期、时间和地点，由法定代表人或授权代理人前往南宁市西乡塘区政府集中采购中心签订本项目协议。逾期不签订协议的，视为自动放弃中标权利，采购人可以与排位在中标人之后第一位的中标候选人签订政府采购合同，以此类推。</w:t>
      </w:r>
    </w:p>
    <w:p>
      <w:pPr>
        <w:pStyle w:val="11"/>
        <w:snapToGrid w:val="0"/>
        <w:spacing w:line="436" w:lineRule="exact"/>
        <w:ind w:firstLine="360"/>
        <w:rPr>
          <w:rFonts w:hAnsi="宋体" w:cs="宋体"/>
          <w:sz w:val="24"/>
          <w:szCs w:val="24"/>
        </w:rPr>
      </w:pPr>
      <w:r>
        <w:rPr>
          <w:rFonts w:hint="eastAsia" w:hAnsi="宋体" w:cs="宋体"/>
          <w:sz w:val="24"/>
          <w:szCs w:val="24"/>
        </w:rPr>
        <w:t>25.1.4 中标人在签订协议后，必须严格履行招标文件、投标文件及其附件所有条款，不履行则视为违约， 南宁市西乡塘区政府集中采购中心将有充分理由解除协议。</w:t>
      </w:r>
    </w:p>
    <w:p>
      <w:pPr>
        <w:pStyle w:val="11"/>
        <w:snapToGrid w:val="0"/>
        <w:spacing w:line="436" w:lineRule="exact"/>
        <w:ind w:firstLine="360"/>
        <w:rPr>
          <w:rFonts w:hAnsi="宋体" w:cs="宋体"/>
          <w:sz w:val="24"/>
          <w:szCs w:val="24"/>
        </w:rPr>
      </w:pPr>
      <w:r>
        <w:rPr>
          <w:rFonts w:hint="eastAsia" w:hAnsi="宋体" w:cs="宋体"/>
          <w:sz w:val="24"/>
          <w:szCs w:val="24"/>
        </w:rPr>
        <w:t>25.2  政府采购施工项目合同的签订。</w:t>
      </w:r>
    </w:p>
    <w:p>
      <w:pPr>
        <w:pStyle w:val="11"/>
        <w:snapToGrid w:val="0"/>
        <w:spacing w:line="436" w:lineRule="exact"/>
        <w:ind w:firstLine="360"/>
        <w:rPr>
          <w:rFonts w:hAnsi="宋体" w:cs="宋体"/>
          <w:sz w:val="24"/>
          <w:szCs w:val="24"/>
        </w:rPr>
      </w:pPr>
      <w:r>
        <w:rPr>
          <w:rFonts w:hint="eastAsia" w:hAnsi="宋体" w:cs="宋体"/>
          <w:sz w:val="24"/>
          <w:szCs w:val="24"/>
        </w:rPr>
        <w:t>25.2.1采购单位和中标人应当在规定期限内，按第六章“合同条款及格式”订立书面定点施工单位协议。</w:t>
      </w:r>
    </w:p>
    <w:p>
      <w:pPr>
        <w:pStyle w:val="11"/>
        <w:snapToGrid w:val="0"/>
        <w:spacing w:line="436" w:lineRule="exact"/>
        <w:ind w:firstLine="420"/>
        <w:rPr>
          <w:rFonts w:hAnsi="宋体" w:cs="宋体"/>
          <w:kern w:val="0"/>
          <w:sz w:val="24"/>
          <w:szCs w:val="24"/>
        </w:rPr>
      </w:pPr>
      <w:r>
        <w:rPr>
          <w:rFonts w:hint="eastAsia" w:hAnsi="宋体" w:cs="宋体"/>
          <w:kern w:val="0"/>
          <w:sz w:val="24"/>
          <w:szCs w:val="24"/>
        </w:rPr>
        <w:t>25.2.2定点施工单位协议签订应当采用定点施工单位协议格式文本，合同应内容完整、盖章齐全；项目协议的各要素和内容应与招标文件、中标人的承诺、中标通知书等的内容一致；协议附件齐全；多页合同每页应顺序标出页码并盖骑缝章。</w:t>
      </w:r>
    </w:p>
    <w:p>
      <w:pPr>
        <w:pStyle w:val="11"/>
        <w:snapToGrid w:val="0"/>
        <w:spacing w:line="436" w:lineRule="exact"/>
        <w:ind w:firstLine="360"/>
        <w:rPr>
          <w:rFonts w:hAnsi="宋体" w:cs="宋体"/>
          <w:kern w:val="0"/>
          <w:sz w:val="24"/>
          <w:szCs w:val="24"/>
        </w:rPr>
      </w:pPr>
      <w:r>
        <w:rPr>
          <w:rFonts w:hint="eastAsia" w:hAnsi="宋体" w:cs="宋体"/>
          <w:kern w:val="0"/>
          <w:sz w:val="24"/>
          <w:szCs w:val="24"/>
        </w:rPr>
        <w:t>25.2.3合同备案按采购人及监督部门的规定执行。</w:t>
      </w:r>
    </w:p>
    <w:p>
      <w:pPr>
        <w:pStyle w:val="11"/>
        <w:snapToGrid w:val="0"/>
        <w:spacing w:line="436" w:lineRule="exact"/>
        <w:ind w:firstLine="360"/>
        <w:rPr>
          <w:rFonts w:hAnsi="宋体" w:cs="宋体"/>
          <w:kern w:val="0"/>
          <w:sz w:val="24"/>
          <w:szCs w:val="24"/>
        </w:rPr>
      </w:pPr>
      <w:r>
        <w:rPr>
          <w:rFonts w:hint="eastAsia" w:hAnsi="宋体" w:cs="宋体"/>
          <w:kern w:val="0"/>
          <w:sz w:val="24"/>
          <w:szCs w:val="24"/>
        </w:rPr>
        <w:t>25.2.4合同签订必须按照招标文件约定的方式订立，如背离招标文件实质性内容另行订立协议造成工程价款结算纠纷的，另行订立的协议无效，并由此承担相应的法律责任。</w:t>
      </w:r>
    </w:p>
    <w:p>
      <w:pPr>
        <w:pStyle w:val="11"/>
        <w:snapToGrid w:val="0"/>
        <w:spacing w:line="436" w:lineRule="exact"/>
        <w:rPr>
          <w:rFonts w:hAnsi="宋体" w:cs="宋体"/>
          <w:b/>
          <w:bCs/>
          <w:sz w:val="24"/>
          <w:szCs w:val="24"/>
        </w:rPr>
      </w:pPr>
      <w:r>
        <w:rPr>
          <w:rFonts w:hint="eastAsia" w:hAnsi="宋体" w:cs="宋体"/>
          <w:b/>
          <w:bCs/>
          <w:sz w:val="24"/>
          <w:szCs w:val="24"/>
        </w:rPr>
        <w:t>26. 履约保证金</w:t>
      </w:r>
    </w:p>
    <w:p>
      <w:pPr>
        <w:pStyle w:val="11"/>
        <w:snapToGrid w:val="0"/>
        <w:spacing w:line="436" w:lineRule="exact"/>
        <w:rPr>
          <w:rFonts w:hAnsi="宋体" w:cs="宋体"/>
          <w:sz w:val="24"/>
          <w:szCs w:val="24"/>
        </w:rPr>
      </w:pPr>
      <w:r>
        <w:rPr>
          <w:rFonts w:hint="eastAsia" w:hAnsi="宋体" w:cs="宋体"/>
          <w:sz w:val="24"/>
          <w:szCs w:val="24"/>
        </w:rPr>
        <w:t xml:space="preserve">    本项目不收取履约保证金。</w:t>
      </w:r>
    </w:p>
    <w:p>
      <w:pPr>
        <w:pStyle w:val="11"/>
        <w:snapToGrid w:val="0"/>
        <w:spacing w:line="436" w:lineRule="exact"/>
        <w:jc w:val="center"/>
        <w:rPr>
          <w:rFonts w:hAnsi="宋体" w:cs="宋体"/>
          <w:sz w:val="24"/>
          <w:szCs w:val="24"/>
        </w:rPr>
      </w:pPr>
    </w:p>
    <w:p>
      <w:pPr>
        <w:pStyle w:val="11"/>
        <w:snapToGrid w:val="0"/>
        <w:spacing w:line="436" w:lineRule="exact"/>
        <w:jc w:val="center"/>
        <w:rPr>
          <w:rFonts w:hAnsi="宋体" w:cs="宋体"/>
          <w:b/>
          <w:sz w:val="24"/>
          <w:szCs w:val="24"/>
        </w:rPr>
      </w:pPr>
      <w:bookmarkStart w:id="59" w:name="_Toc422316566"/>
      <w:r>
        <w:rPr>
          <w:rFonts w:hint="eastAsia" w:hAnsi="宋体" w:cs="宋体"/>
          <w:b/>
          <w:sz w:val="24"/>
          <w:szCs w:val="24"/>
        </w:rPr>
        <w:t>七  其他事项</w:t>
      </w:r>
      <w:bookmarkEnd w:id="59"/>
    </w:p>
    <w:p>
      <w:pPr>
        <w:pStyle w:val="11"/>
        <w:snapToGrid w:val="0"/>
        <w:spacing w:line="436" w:lineRule="exact"/>
        <w:rPr>
          <w:rFonts w:hAnsi="宋体" w:cs="宋体"/>
          <w:b/>
          <w:bCs/>
          <w:sz w:val="24"/>
          <w:szCs w:val="24"/>
        </w:rPr>
      </w:pPr>
      <w:r>
        <w:rPr>
          <w:rFonts w:hint="eastAsia" w:hAnsi="宋体" w:cs="宋体"/>
          <w:b/>
          <w:bCs/>
          <w:sz w:val="24"/>
          <w:szCs w:val="24"/>
        </w:rPr>
        <w:t>27.  解释权</w:t>
      </w:r>
    </w:p>
    <w:p>
      <w:pPr>
        <w:pStyle w:val="11"/>
        <w:snapToGrid w:val="0"/>
        <w:spacing w:line="436" w:lineRule="exact"/>
        <w:ind w:firstLine="360"/>
        <w:jc w:val="left"/>
        <w:rPr>
          <w:rFonts w:hAnsi="宋体" w:cs="宋体"/>
          <w:sz w:val="24"/>
          <w:szCs w:val="24"/>
        </w:rPr>
      </w:pPr>
      <w:r>
        <w:rPr>
          <w:rFonts w:hint="eastAsia" w:hAnsi="宋体" w:cs="宋体"/>
          <w:sz w:val="24"/>
          <w:szCs w:val="24"/>
        </w:rPr>
        <w:t>27.1  本招标文件根据《中华人民共和国政府采购法》及其条例、《政府采购货物和服务招标投标管理办法》及相关法律法规编制，解释权属采购代理机构。</w:t>
      </w:r>
    </w:p>
    <w:p>
      <w:pPr>
        <w:pStyle w:val="11"/>
        <w:snapToGrid w:val="0"/>
        <w:spacing w:line="436" w:lineRule="exact"/>
        <w:jc w:val="left"/>
        <w:rPr>
          <w:rFonts w:hAnsi="宋体" w:cs="宋体"/>
          <w:b/>
          <w:sz w:val="24"/>
          <w:szCs w:val="24"/>
        </w:rPr>
      </w:pPr>
      <w:r>
        <w:rPr>
          <w:rFonts w:hint="eastAsia" w:hAnsi="宋体" w:cs="宋体"/>
          <w:b/>
          <w:sz w:val="24"/>
          <w:szCs w:val="24"/>
        </w:rPr>
        <w:t>28.  需要补充的其他内容</w:t>
      </w:r>
    </w:p>
    <w:p>
      <w:pPr>
        <w:pStyle w:val="11"/>
        <w:snapToGrid w:val="0"/>
        <w:spacing w:line="436" w:lineRule="exact"/>
        <w:ind w:firstLine="360"/>
        <w:jc w:val="left"/>
        <w:rPr>
          <w:rFonts w:hAnsi="宋体" w:cs="宋体"/>
          <w:sz w:val="24"/>
          <w:szCs w:val="24"/>
        </w:rPr>
      </w:pPr>
      <w:r>
        <w:rPr>
          <w:rFonts w:hint="eastAsia" w:hAnsi="宋体" w:cs="宋体"/>
          <w:sz w:val="24"/>
          <w:szCs w:val="24"/>
        </w:rPr>
        <w:t>28.1  为了帮助中小微企业解决资金周转或融资困难问题，南宁市政府采购试行政府采购信用融资制度，为中小微企业参与政府活动提供金融服务。中标人可凭政府采购合同申请政府采购信用融资，具体办理要求与方式，详见南宁市公共资源交易中心网“政府采购信用融资”专栏。</w:t>
      </w:r>
    </w:p>
    <w:p>
      <w:pPr>
        <w:pStyle w:val="11"/>
        <w:snapToGrid w:val="0"/>
        <w:spacing w:line="436" w:lineRule="exact"/>
        <w:ind w:firstLine="360"/>
        <w:jc w:val="left"/>
        <w:rPr>
          <w:rFonts w:hAnsi="宋体" w:cs="宋体"/>
          <w:sz w:val="24"/>
          <w:szCs w:val="24"/>
        </w:rPr>
      </w:pPr>
      <w:r>
        <w:rPr>
          <w:rFonts w:hint="eastAsia" w:hAnsi="宋体" w:cs="宋体"/>
          <w:sz w:val="24"/>
          <w:szCs w:val="24"/>
        </w:rPr>
        <w:t>28.2  需要补充的其他内容：见投标人须知前附表。</w:t>
      </w:r>
    </w:p>
    <w:p>
      <w:pPr>
        <w:spacing w:line="480" w:lineRule="exact"/>
        <w:jc w:val="center"/>
        <w:outlineLvl w:val="0"/>
        <w:rPr>
          <w:rFonts w:ascii="宋体" w:hAnsi="宋体" w:cs="宋体"/>
        </w:rPr>
      </w:pPr>
      <w:r>
        <w:rPr>
          <w:rFonts w:hint="eastAsia" w:ascii="宋体" w:hAnsi="宋体" w:cs="宋体"/>
        </w:rPr>
        <w:br w:type="page"/>
      </w:r>
      <w:bookmarkEnd w:id="6"/>
      <w:bookmarkEnd w:id="7"/>
      <w:bookmarkStart w:id="60" w:name="_Toc774"/>
      <w:bookmarkStart w:id="61" w:name="_Toc23111"/>
      <w:bookmarkStart w:id="62" w:name="_Toc385409292"/>
      <w:bookmarkStart w:id="63" w:name="_Toc385409661"/>
      <w:bookmarkStart w:id="64" w:name="_Toc385410373"/>
      <w:bookmarkStart w:id="65" w:name="_Toc387759680"/>
      <w:bookmarkStart w:id="66" w:name="_Toc139966427"/>
      <w:bookmarkStart w:id="67" w:name="_Toc139967211"/>
    </w:p>
    <w:p>
      <w:pPr>
        <w:spacing w:line="480" w:lineRule="exact"/>
        <w:jc w:val="center"/>
        <w:outlineLvl w:val="0"/>
        <w:rPr>
          <w:rFonts w:ascii="宋体" w:hAnsi="宋体" w:cs="宋体"/>
        </w:rPr>
      </w:pPr>
    </w:p>
    <w:p>
      <w:pPr>
        <w:spacing w:line="480" w:lineRule="exact"/>
        <w:jc w:val="center"/>
        <w:outlineLvl w:val="0"/>
        <w:rPr>
          <w:rFonts w:ascii="宋体" w:hAnsi="宋体" w:cs="宋体"/>
        </w:rPr>
      </w:pPr>
    </w:p>
    <w:p>
      <w:pPr>
        <w:spacing w:line="480" w:lineRule="exact"/>
        <w:jc w:val="center"/>
        <w:outlineLvl w:val="0"/>
        <w:rPr>
          <w:rFonts w:ascii="宋体" w:hAnsi="宋体" w:cs="宋体"/>
        </w:rPr>
      </w:pPr>
    </w:p>
    <w:p>
      <w:pPr>
        <w:spacing w:line="480" w:lineRule="exact"/>
        <w:jc w:val="center"/>
        <w:outlineLvl w:val="0"/>
        <w:rPr>
          <w:rFonts w:ascii="宋体" w:hAnsi="宋体" w:cs="宋体"/>
        </w:rPr>
      </w:pPr>
    </w:p>
    <w:p>
      <w:pPr>
        <w:spacing w:line="480" w:lineRule="exact"/>
        <w:jc w:val="center"/>
        <w:outlineLvl w:val="0"/>
        <w:rPr>
          <w:rFonts w:ascii="宋体" w:hAnsi="宋体" w:cs="宋体"/>
        </w:rPr>
      </w:pPr>
    </w:p>
    <w:p>
      <w:pPr>
        <w:spacing w:line="480" w:lineRule="exact"/>
        <w:jc w:val="center"/>
        <w:outlineLvl w:val="0"/>
        <w:rPr>
          <w:rFonts w:ascii="宋体" w:hAnsi="宋体" w:cs="宋体"/>
        </w:rPr>
      </w:pPr>
    </w:p>
    <w:p>
      <w:pPr>
        <w:spacing w:line="480" w:lineRule="exact"/>
        <w:jc w:val="center"/>
        <w:outlineLvl w:val="0"/>
        <w:rPr>
          <w:rFonts w:ascii="宋体" w:hAnsi="宋体" w:cs="宋体"/>
        </w:rPr>
      </w:pPr>
    </w:p>
    <w:p>
      <w:pPr>
        <w:spacing w:line="480" w:lineRule="exact"/>
        <w:jc w:val="center"/>
        <w:outlineLvl w:val="0"/>
        <w:rPr>
          <w:rFonts w:ascii="宋体" w:hAnsi="宋体" w:cs="宋体"/>
        </w:rPr>
      </w:pPr>
    </w:p>
    <w:p>
      <w:pPr>
        <w:spacing w:line="480" w:lineRule="exact"/>
        <w:jc w:val="center"/>
        <w:outlineLvl w:val="0"/>
        <w:rPr>
          <w:rFonts w:ascii="宋体" w:hAnsi="宋体" w:cs="宋体"/>
        </w:rPr>
      </w:pPr>
    </w:p>
    <w:p>
      <w:pPr>
        <w:spacing w:line="480" w:lineRule="exact"/>
        <w:jc w:val="center"/>
        <w:outlineLvl w:val="0"/>
        <w:rPr>
          <w:rFonts w:ascii="宋体" w:hAnsi="宋体" w:cs="宋体"/>
        </w:rPr>
      </w:pPr>
    </w:p>
    <w:p>
      <w:pPr>
        <w:spacing w:line="480" w:lineRule="exact"/>
        <w:jc w:val="center"/>
        <w:outlineLvl w:val="0"/>
        <w:rPr>
          <w:rFonts w:ascii="宋体" w:hAnsi="宋体" w:cs="宋体"/>
        </w:rPr>
      </w:pPr>
    </w:p>
    <w:p>
      <w:pPr>
        <w:spacing w:line="480" w:lineRule="exact"/>
        <w:jc w:val="center"/>
        <w:outlineLvl w:val="0"/>
        <w:rPr>
          <w:rFonts w:ascii="宋体" w:hAnsi="宋体" w:cs="宋体"/>
        </w:rPr>
      </w:pPr>
      <w:r>
        <w:rPr>
          <w:rFonts w:hint="eastAsia" w:ascii="宋体" w:hAnsi="宋体" w:cs="宋体"/>
          <w:b/>
          <w:bCs/>
          <w:sz w:val="36"/>
          <w:szCs w:val="40"/>
        </w:rPr>
        <w:t>第五章  合同条款及格式</w:t>
      </w:r>
      <w:bookmarkEnd w:id="60"/>
      <w:bookmarkEnd w:id="61"/>
    </w:p>
    <w:p>
      <w:pPr>
        <w:spacing w:line="480" w:lineRule="exact"/>
        <w:rPr>
          <w:rFonts w:ascii="宋体" w:hAnsi="宋体" w:cs="宋体"/>
          <w:sz w:val="32"/>
          <w:szCs w:val="32"/>
        </w:rPr>
      </w:pPr>
    </w:p>
    <w:p>
      <w:pPr>
        <w:spacing w:line="440" w:lineRule="exact"/>
        <w:jc w:val="center"/>
        <w:rPr>
          <w:rFonts w:ascii="宋体" w:hAnsi="宋体" w:cs="宋体"/>
          <w:b/>
          <w:bCs/>
          <w:sz w:val="28"/>
          <w:szCs w:val="28"/>
        </w:rPr>
      </w:pPr>
    </w:p>
    <w:p>
      <w:pPr>
        <w:spacing w:line="440" w:lineRule="exact"/>
        <w:jc w:val="center"/>
        <w:rPr>
          <w:rFonts w:ascii="宋体" w:hAnsi="宋体" w:cs="宋体"/>
          <w:b/>
          <w:bCs/>
          <w:sz w:val="30"/>
          <w:szCs w:val="30"/>
        </w:rPr>
      </w:pPr>
    </w:p>
    <w:p>
      <w:pPr>
        <w:spacing w:line="440" w:lineRule="exact"/>
        <w:jc w:val="center"/>
        <w:rPr>
          <w:rFonts w:ascii="宋体" w:hAnsi="宋体" w:cs="宋体"/>
          <w:b/>
          <w:bCs/>
          <w:sz w:val="30"/>
          <w:szCs w:val="30"/>
        </w:rPr>
      </w:pPr>
    </w:p>
    <w:p>
      <w:pPr>
        <w:pStyle w:val="2"/>
        <w:ind w:left="63" w:right="63"/>
        <w:rPr>
          <w:rFonts w:ascii="宋体" w:hAnsi="宋体" w:cs="宋体"/>
          <w:b/>
          <w:bCs/>
          <w:sz w:val="30"/>
          <w:szCs w:val="30"/>
        </w:rPr>
      </w:pPr>
    </w:p>
    <w:p>
      <w:pPr>
        <w:rPr>
          <w:rFonts w:ascii="宋体" w:hAnsi="宋体" w:cs="宋体"/>
          <w:b/>
          <w:bCs/>
          <w:sz w:val="30"/>
          <w:szCs w:val="30"/>
        </w:rPr>
      </w:pPr>
    </w:p>
    <w:p>
      <w:pPr>
        <w:pStyle w:val="2"/>
        <w:ind w:left="63" w:right="63"/>
        <w:rPr>
          <w:rFonts w:ascii="宋体" w:hAnsi="宋体" w:cs="宋体"/>
          <w:b/>
          <w:bCs/>
          <w:sz w:val="30"/>
          <w:szCs w:val="30"/>
        </w:rPr>
      </w:pPr>
    </w:p>
    <w:p>
      <w:pPr>
        <w:rPr>
          <w:rFonts w:ascii="宋体" w:hAnsi="宋体" w:cs="宋体"/>
          <w:b/>
          <w:bCs/>
          <w:sz w:val="30"/>
          <w:szCs w:val="30"/>
        </w:rPr>
      </w:pPr>
    </w:p>
    <w:p>
      <w:pPr>
        <w:pStyle w:val="2"/>
        <w:ind w:left="63" w:right="63"/>
        <w:rPr>
          <w:rFonts w:ascii="宋体" w:hAnsi="宋体" w:cs="宋体"/>
          <w:b/>
          <w:bCs/>
          <w:sz w:val="30"/>
          <w:szCs w:val="30"/>
        </w:rPr>
      </w:pPr>
    </w:p>
    <w:p>
      <w:pPr>
        <w:rPr>
          <w:rFonts w:ascii="宋体" w:hAnsi="宋体" w:cs="宋体"/>
          <w:b/>
          <w:bCs/>
          <w:sz w:val="30"/>
          <w:szCs w:val="30"/>
        </w:rPr>
      </w:pPr>
    </w:p>
    <w:p>
      <w:pPr>
        <w:pStyle w:val="2"/>
        <w:ind w:left="63" w:right="63"/>
        <w:rPr>
          <w:rFonts w:ascii="宋体" w:hAnsi="宋体" w:cs="宋体"/>
          <w:b/>
          <w:bCs/>
          <w:sz w:val="30"/>
          <w:szCs w:val="30"/>
        </w:rPr>
      </w:pPr>
    </w:p>
    <w:p>
      <w:pPr>
        <w:rPr>
          <w:rFonts w:ascii="宋体" w:hAnsi="宋体" w:cs="宋体"/>
          <w:b/>
          <w:bCs/>
          <w:sz w:val="30"/>
          <w:szCs w:val="30"/>
        </w:rPr>
      </w:pPr>
    </w:p>
    <w:p>
      <w:pPr>
        <w:pStyle w:val="2"/>
        <w:ind w:left="63" w:right="63"/>
        <w:rPr>
          <w:rFonts w:ascii="宋体" w:hAnsi="宋体" w:cs="宋体"/>
          <w:b/>
          <w:bCs/>
          <w:sz w:val="30"/>
          <w:szCs w:val="30"/>
        </w:rPr>
      </w:pPr>
    </w:p>
    <w:p>
      <w:pPr>
        <w:rPr>
          <w:rFonts w:ascii="宋体" w:hAnsi="宋体" w:cs="宋体"/>
          <w:b/>
          <w:bCs/>
          <w:sz w:val="30"/>
          <w:szCs w:val="30"/>
        </w:rPr>
      </w:pPr>
    </w:p>
    <w:p>
      <w:pPr>
        <w:pStyle w:val="2"/>
        <w:ind w:left="63" w:right="63"/>
        <w:rPr>
          <w:rFonts w:ascii="宋体" w:hAnsi="宋体" w:cs="宋体"/>
          <w:b/>
          <w:bCs/>
          <w:sz w:val="30"/>
          <w:szCs w:val="30"/>
        </w:rPr>
      </w:pPr>
    </w:p>
    <w:p>
      <w:pPr>
        <w:rPr>
          <w:rFonts w:ascii="宋体" w:hAnsi="宋体" w:cs="宋体"/>
          <w:b/>
          <w:bCs/>
          <w:sz w:val="30"/>
          <w:szCs w:val="30"/>
        </w:rPr>
      </w:pPr>
    </w:p>
    <w:p>
      <w:pPr>
        <w:pStyle w:val="2"/>
        <w:ind w:left="63" w:right="63"/>
        <w:rPr>
          <w:rFonts w:ascii="宋体" w:hAnsi="宋体" w:cs="宋体"/>
          <w:b/>
          <w:bCs/>
          <w:sz w:val="30"/>
          <w:szCs w:val="30"/>
        </w:rPr>
      </w:pPr>
    </w:p>
    <w:p>
      <w:pPr>
        <w:rPr>
          <w:rFonts w:ascii="宋体" w:hAnsi="宋体" w:cs="宋体"/>
          <w:b/>
          <w:bCs/>
          <w:sz w:val="30"/>
          <w:szCs w:val="30"/>
        </w:rPr>
      </w:pPr>
    </w:p>
    <w:p>
      <w:pPr>
        <w:pStyle w:val="2"/>
        <w:ind w:left="63" w:right="63"/>
        <w:rPr>
          <w:rFonts w:ascii="宋体" w:hAnsi="宋体" w:cs="宋体"/>
          <w:b/>
          <w:bCs/>
          <w:sz w:val="30"/>
          <w:szCs w:val="30"/>
        </w:rPr>
      </w:pPr>
    </w:p>
    <w:p>
      <w:pPr>
        <w:rPr>
          <w:rFonts w:ascii="宋体" w:hAnsi="宋体" w:cs="宋体"/>
          <w:b/>
          <w:bCs/>
          <w:sz w:val="30"/>
          <w:szCs w:val="30"/>
        </w:rPr>
      </w:pPr>
    </w:p>
    <w:p>
      <w:pPr>
        <w:tabs>
          <w:tab w:val="left" w:pos="417"/>
        </w:tabs>
        <w:autoSpaceDE w:val="0"/>
        <w:autoSpaceDN w:val="0"/>
        <w:spacing w:line="360" w:lineRule="auto"/>
        <w:jc w:val="center"/>
        <w:rPr>
          <w:rFonts w:hint="eastAsia" w:ascii="宋体" w:hAnsi="宋体"/>
          <w:b/>
          <w:color w:val="000000"/>
          <w:kern w:val="0"/>
          <w:sz w:val="48"/>
          <w:szCs w:val="48"/>
        </w:rPr>
      </w:pPr>
    </w:p>
    <w:p>
      <w:pPr>
        <w:tabs>
          <w:tab w:val="left" w:pos="417"/>
        </w:tabs>
        <w:autoSpaceDE w:val="0"/>
        <w:autoSpaceDN w:val="0"/>
        <w:spacing w:line="360" w:lineRule="auto"/>
        <w:jc w:val="center"/>
        <w:rPr>
          <w:rFonts w:hint="eastAsia" w:ascii="宋体" w:hAnsi="宋体"/>
          <w:b/>
          <w:color w:val="000000"/>
          <w:kern w:val="0"/>
          <w:sz w:val="48"/>
          <w:szCs w:val="48"/>
        </w:rPr>
      </w:pPr>
    </w:p>
    <w:p>
      <w:pPr>
        <w:tabs>
          <w:tab w:val="left" w:pos="417"/>
        </w:tabs>
        <w:autoSpaceDE w:val="0"/>
        <w:autoSpaceDN w:val="0"/>
        <w:spacing w:line="360" w:lineRule="auto"/>
        <w:jc w:val="center"/>
        <w:rPr>
          <w:color w:val="000000"/>
        </w:rPr>
      </w:pPr>
      <w:r>
        <w:rPr>
          <w:rFonts w:hint="eastAsia" w:ascii="宋体" w:hAnsi="宋体"/>
          <w:b/>
          <w:color w:val="000000"/>
          <w:kern w:val="0"/>
          <w:sz w:val="48"/>
          <w:szCs w:val="48"/>
        </w:rPr>
        <w:t>西 乡 塘 区 政 府 采 购</w:t>
      </w:r>
    </w:p>
    <w:p>
      <w:pPr>
        <w:pStyle w:val="2"/>
        <w:ind w:left="63" w:right="63"/>
        <w:rPr>
          <w:rFonts w:eastAsia="幼圆"/>
          <w:color w:val="000000"/>
          <w:spacing w:val="60"/>
          <w:sz w:val="36"/>
          <w:szCs w:val="36"/>
          <w:u w:val="single"/>
        </w:rPr>
      </w:pPr>
    </w:p>
    <w:p>
      <w:pPr>
        <w:pStyle w:val="2"/>
        <w:ind w:left="63" w:right="63"/>
        <w:rPr>
          <w:rFonts w:eastAsia="幼圆"/>
          <w:color w:val="000000"/>
          <w:spacing w:val="60"/>
          <w:sz w:val="36"/>
          <w:szCs w:val="36"/>
          <w:u w:val="single"/>
        </w:rPr>
      </w:pPr>
      <w:r>
        <w:rPr>
          <w:rFonts w:eastAsia="幼圆"/>
          <w:color w:val="000000"/>
          <w:spacing w:val="60"/>
          <w:sz w:val="36"/>
          <w:szCs w:val="36"/>
          <w:u w:val="single"/>
        </w:rPr>
        <w:t xml:space="preserve">                 </w:t>
      </w:r>
      <w:r>
        <w:rPr>
          <w:rFonts w:hint="eastAsia" w:eastAsia="幼圆"/>
          <w:color w:val="000000"/>
          <w:spacing w:val="60"/>
          <w:sz w:val="36"/>
          <w:szCs w:val="36"/>
        </w:rPr>
        <w:t>合同</w:t>
      </w:r>
    </w:p>
    <w:p>
      <w:pPr>
        <w:rPr>
          <w:rFonts w:ascii="宋体" w:hAnsi="宋体"/>
          <w:b/>
          <w:bCs/>
          <w:color w:val="0000FF"/>
          <w:sz w:val="36"/>
          <w:szCs w:val="36"/>
        </w:rPr>
      </w:pPr>
    </w:p>
    <w:p>
      <w:pPr>
        <w:rPr>
          <w:rFonts w:ascii="宋体" w:hAnsi="宋体"/>
          <w:b/>
          <w:bCs/>
          <w:color w:val="0000FF"/>
          <w:sz w:val="36"/>
          <w:szCs w:val="36"/>
        </w:rPr>
      </w:pPr>
    </w:p>
    <w:p>
      <w:pPr>
        <w:spacing w:line="360" w:lineRule="auto"/>
        <w:ind w:firstLine="3000" w:firstLineChars="996"/>
        <w:rPr>
          <w:rFonts w:hAnsi="宋体"/>
          <w:b/>
          <w:sz w:val="30"/>
          <w:szCs w:val="30"/>
        </w:rPr>
      </w:pPr>
      <w:r>
        <w:rPr>
          <w:rFonts w:hint="eastAsia" w:hAnsi="宋体"/>
          <w:b/>
          <w:sz w:val="30"/>
          <w:szCs w:val="30"/>
        </w:rPr>
        <w:t>合同类别：服务公开招标</w:t>
      </w:r>
    </w:p>
    <w:p>
      <w:pPr>
        <w:spacing w:line="360" w:lineRule="auto"/>
        <w:ind w:firstLine="3000" w:firstLineChars="996"/>
        <w:rPr>
          <w:rFonts w:hAnsi="宋体"/>
          <w:b/>
          <w:sz w:val="30"/>
          <w:szCs w:val="30"/>
        </w:rPr>
      </w:pPr>
      <w:r>
        <w:rPr>
          <w:rFonts w:hint="eastAsia" w:hAnsi="宋体"/>
          <w:b/>
          <w:sz w:val="30"/>
          <w:szCs w:val="30"/>
        </w:rPr>
        <w:t>项目编号：</w:t>
      </w:r>
      <w:r>
        <w:rPr>
          <w:rFonts w:hAnsi="宋体"/>
          <w:b/>
          <w:sz w:val="30"/>
          <w:szCs w:val="30"/>
        </w:rPr>
        <w:t xml:space="preserve"> </w:t>
      </w:r>
    </w:p>
    <w:p>
      <w:pPr>
        <w:autoSpaceDE w:val="0"/>
        <w:autoSpaceDN w:val="0"/>
        <w:adjustRightInd w:val="0"/>
        <w:spacing w:line="360" w:lineRule="auto"/>
        <w:jc w:val="left"/>
        <w:rPr>
          <w:rFonts w:ascii="宋体" w:hAnsi="宋体"/>
          <w:color w:val="000000"/>
          <w:kern w:val="0"/>
          <w:sz w:val="24"/>
        </w:rPr>
      </w:pPr>
    </w:p>
    <w:p>
      <w:pPr>
        <w:autoSpaceDE w:val="0"/>
        <w:autoSpaceDN w:val="0"/>
        <w:adjustRightInd w:val="0"/>
        <w:spacing w:line="360" w:lineRule="auto"/>
        <w:jc w:val="left"/>
        <w:rPr>
          <w:rFonts w:ascii="宋体" w:hAnsi="宋体"/>
          <w:color w:val="000000"/>
          <w:kern w:val="0"/>
        </w:rPr>
      </w:pPr>
    </w:p>
    <w:p>
      <w:pPr>
        <w:autoSpaceDE w:val="0"/>
        <w:autoSpaceDN w:val="0"/>
        <w:adjustRightInd w:val="0"/>
        <w:spacing w:line="360" w:lineRule="auto"/>
        <w:jc w:val="left"/>
        <w:rPr>
          <w:rFonts w:ascii="宋体" w:hAnsi="宋体"/>
          <w:color w:val="000000"/>
          <w:kern w:val="0"/>
        </w:rPr>
      </w:pPr>
    </w:p>
    <w:p>
      <w:pPr>
        <w:autoSpaceDE w:val="0"/>
        <w:autoSpaceDN w:val="0"/>
        <w:adjustRightInd w:val="0"/>
        <w:spacing w:line="360" w:lineRule="auto"/>
        <w:jc w:val="left"/>
        <w:rPr>
          <w:rFonts w:ascii="宋体" w:hAnsi="宋体"/>
          <w:color w:val="000000"/>
          <w:kern w:val="0"/>
        </w:rPr>
      </w:pPr>
    </w:p>
    <w:p>
      <w:pPr>
        <w:autoSpaceDE w:val="0"/>
        <w:autoSpaceDN w:val="0"/>
        <w:adjustRightInd w:val="0"/>
        <w:spacing w:line="360" w:lineRule="auto"/>
        <w:jc w:val="left"/>
        <w:rPr>
          <w:rFonts w:ascii="宋体" w:hAnsi="宋体"/>
          <w:color w:val="000000"/>
          <w:kern w:val="0"/>
        </w:rPr>
      </w:pPr>
    </w:p>
    <w:p>
      <w:pPr>
        <w:autoSpaceDE w:val="0"/>
        <w:autoSpaceDN w:val="0"/>
        <w:adjustRightInd w:val="0"/>
        <w:spacing w:line="360" w:lineRule="auto"/>
        <w:jc w:val="left"/>
        <w:rPr>
          <w:rFonts w:ascii="宋体" w:hAnsi="宋体"/>
          <w:color w:val="000000"/>
          <w:kern w:val="0"/>
        </w:rPr>
      </w:pPr>
    </w:p>
    <w:p>
      <w:pPr>
        <w:autoSpaceDE w:val="0"/>
        <w:autoSpaceDN w:val="0"/>
        <w:adjustRightInd w:val="0"/>
        <w:spacing w:line="360" w:lineRule="auto"/>
        <w:ind w:firstLine="472" w:firstLineChars="196"/>
        <w:rPr>
          <w:rFonts w:ascii="宋体" w:hAnsi="宋体"/>
          <w:b/>
          <w:color w:val="000000"/>
          <w:kern w:val="0"/>
          <w:sz w:val="24"/>
          <w:u w:val="single"/>
        </w:rPr>
      </w:pPr>
      <w:r>
        <w:rPr>
          <w:rFonts w:hint="eastAsia" w:ascii="宋体" w:hAnsi="宋体"/>
          <w:b/>
          <w:color w:val="000000"/>
          <w:kern w:val="0"/>
          <w:sz w:val="24"/>
        </w:rPr>
        <w:t>采  购  人：</w:t>
      </w:r>
      <w:r>
        <w:rPr>
          <w:rFonts w:hint="eastAsia" w:ascii="宋体" w:hAnsi="宋体"/>
          <w:b/>
          <w:color w:val="000000"/>
          <w:kern w:val="0"/>
          <w:sz w:val="24"/>
          <w:u w:val="single"/>
        </w:rPr>
        <w:t xml:space="preserve">                                         </w:t>
      </w:r>
    </w:p>
    <w:p>
      <w:pPr>
        <w:autoSpaceDE w:val="0"/>
        <w:autoSpaceDN w:val="0"/>
        <w:adjustRightInd w:val="0"/>
        <w:spacing w:line="360" w:lineRule="auto"/>
        <w:ind w:firstLine="472" w:firstLineChars="196"/>
        <w:rPr>
          <w:rFonts w:ascii="宋体" w:hAnsi="宋体"/>
          <w:b/>
          <w:color w:val="000000"/>
          <w:kern w:val="0"/>
          <w:sz w:val="24"/>
          <w:u w:val="single"/>
        </w:rPr>
      </w:pPr>
      <w:r>
        <w:rPr>
          <w:rFonts w:hint="eastAsia" w:ascii="宋体" w:hAnsi="宋体"/>
          <w:b/>
          <w:color w:val="000000"/>
          <w:kern w:val="0"/>
          <w:sz w:val="24"/>
        </w:rPr>
        <w:t>成交供应商：</w:t>
      </w:r>
      <w:r>
        <w:rPr>
          <w:rFonts w:hint="eastAsia" w:ascii="宋体" w:hAnsi="宋体"/>
          <w:b/>
          <w:color w:val="000000"/>
          <w:kern w:val="0"/>
          <w:sz w:val="24"/>
          <w:u w:val="single"/>
        </w:rPr>
        <w:t xml:space="preserve">                                         </w:t>
      </w:r>
    </w:p>
    <w:p>
      <w:pPr>
        <w:jc w:val="center"/>
        <w:rPr>
          <w:b/>
          <w:sz w:val="24"/>
        </w:rPr>
      </w:pPr>
      <w:r>
        <w:rPr>
          <w:rFonts w:hint="eastAsia"/>
          <w:b/>
          <w:sz w:val="24"/>
        </w:rPr>
        <w:t>日期：  年  月  日</w:t>
      </w:r>
    </w:p>
    <w:p>
      <w:pPr>
        <w:jc w:val="center"/>
        <w:rPr>
          <w:b/>
          <w:sz w:val="36"/>
          <w:szCs w:val="36"/>
        </w:rPr>
      </w:pPr>
    </w:p>
    <w:p>
      <w:pPr>
        <w:jc w:val="center"/>
        <w:rPr>
          <w:b/>
          <w:sz w:val="36"/>
          <w:szCs w:val="36"/>
        </w:rPr>
      </w:pPr>
    </w:p>
    <w:p>
      <w:pP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rPr>
          <w:b/>
          <w:sz w:val="36"/>
          <w:szCs w:val="36"/>
        </w:rPr>
      </w:pPr>
      <w:r>
        <w:rPr>
          <w:rFonts w:hint="eastAsia"/>
          <w:b/>
          <w:sz w:val="36"/>
          <w:szCs w:val="36"/>
        </w:rPr>
        <w:br w:type="page"/>
      </w:r>
    </w:p>
    <w:p>
      <w:pPr>
        <w:jc w:val="center"/>
        <w:rPr>
          <w:b/>
          <w:sz w:val="36"/>
          <w:szCs w:val="36"/>
        </w:rPr>
      </w:pPr>
      <w:r>
        <w:rPr>
          <w:rFonts w:hint="eastAsia"/>
          <w:b/>
          <w:sz w:val="36"/>
          <w:szCs w:val="36"/>
        </w:rPr>
        <w:t>目</w:t>
      </w:r>
      <w:r>
        <w:rPr>
          <w:b/>
          <w:sz w:val="36"/>
          <w:szCs w:val="36"/>
        </w:rPr>
        <w:t xml:space="preserve">  </w:t>
      </w:r>
      <w:r>
        <w:rPr>
          <w:rFonts w:hint="eastAsia"/>
          <w:b/>
          <w:sz w:val="36"/>
          <w:szCs w:val="36"/>
        </w:rPr>
        <w:t>录</w:t>
      </w:r>
    </w:p>
    <w:p>
      <w:pPr>
        <w:tabs>
          <w:tab w:val="left" w:pos="1170"/>
        </w:tabs>
        <w:spacing w:line="360" w:lineRule="auto"/>
        <w:ind w:left="359" w:leftChars="171" w:firstLine="198" w:firstLineChars="71"/>
        <w:rPr>
          <w:rFonts w:ascii="宋体" w:hAnsi="宋体"/>
          <w:sz w:val="28"/>
        </w:rPr>
      </w:pPr>
      <w:r>
        <w:rPr>
          <w:rFonts w:hint="eastAsia" w:ascii="宋体" w:hAnsi="宋体"/>
          <w:sz w:val="28"/>
        </w:rPr>
        <w:tab/>
      </w:r>
    </w:p>
    <w:p>
      <w:pPr>
        <w:spacing w:line="500" w:lineRule="exact"/>
        <w:rPr>
          <w:rFonts w:ascii="宋体" w:hAnsi="宋体"/>
          <w:sz w:val="24"/>
        </w:rPr>
      </w:pPr>
      <w:r>
        <w:rPr>
          <w:rFonts w:hint="eastAsia" w:ascii="宋体" w:hAnsi="宋体"/>
          <w:sz w:val="24"/>
        </w:rPr>
        <w:t>一、西乡塘区政府采购合同书</w:t>
      </w:r>
      <w:r>
        <w:rPr>
          <w:rFonts w:ascii="宋体" w:hAnsi="宋体"/>
          <w:sz w:val="24"/>
        </w:rPr>
        <w:t xml:space="preserve"> </w:t>
      </w:r>
    </w:p>
    <w:p>
      <w:pPr>
        <w:spacing w:line="500" w:lineRule="exact"/>
        <w:rPr>
          <w:rFonts w:ascii="宋体" w:hAnsi="宋体"/>
          <w:sz w:val="24"/>
        </w:rPr>
      </w:pPr>
      <w:r>
        <w:rPr>
          <w:rFonts w:hint="eastAsia" w:ascii="宋体" w:hAnsi="宋体"/>
          <w:sz w:val="24"/>
        </w:rPr>
        <w:t>二、补充协议</w:t>
      </w:r>
      <w:r>
        <w:rPr>
          <w:rFonts w:ascii="宋体" w:hAnsi="宋体"/>
          <w:sz w:val="24"/>
        </w:rPr>
        <w:t xml:space="preserve"> </w:t>
      </w:r>
      <w:r>
        <w:rPr>
          <w:rFonts w:hint="eastAsia" w:ascii="宋体" w:hAnsi="宋体"/>
          <w:sz w:val="24"/>
        </w:rPr>
        <w:t>（如有请提供）</w:t>
      </w:r>
      <w:r>
        <w:rPr>
          <w:rFonts w:ascii="宋体" w:hAnsi="宋体"/>
          <w:sz w:val="24"/>
        </w:rPr>
        <w:t xml:space="preserve">                                             </w:t>
      </w:r>
    </w:p>
    <w:p>
      <w:pPr>
        <w:spacing w:line="500" w:lineRule="exact"/>
        <w:rPr>
          <w:rFonts w:ascii="宋体" w:hAnsi="宋体"/>
          <w:sz w:val="24"/>
        </w:rPr>
      </w:pPr>
      <w:r>
        <w:rPr>
          <w:rFonts w:hint="eastAsia" w:ascii="宋体" w:hAnsi="宋体"/>
          <w:sz w:val="24"/>
        </w:rPr>
        <w:t>三、合同附件</w:t>
      </w:r>
    </w:p>
    <w:p>
      <w:pPr>
        <w:pStyle w:val="11"/>
        <w:spacing w:line="500" w:lineRule="exact"/>
        <w:ind w:firstLine="480" w:firstLineChars="200"/>
        <w:rPr>
          <w:rFonts w:hAnsi="宋体"/>
          <w:sz w:val="24"/>
          <w:szCs w:val="24"/>
        </w:rPr>
      </w:pPr>
      <w:r>
        <w:rPr>
          <w:rFonts w:hint="eastAsia" w:hAnsi="宋体"/>
          <w:sz w:val="24"/>
          <w:szCs w:val="24"/>
        </w:rPr>
        <w:t>1、中标通知书</w:t>
      </w:r>
    </w:p>
    <w:p>
      <w:pPr>
        <w:pStyle w:val="11"/>
        <w:spacing w:line="500" w:lineRule="exact"/>
        <w:ind w:firstLine="480" w:firstLineChars="200"/>
        <w:rPr>
          <w:rFonts w:hAnsi="宋体"/>
          <w:sz w:val="24"/>
          <w:szCs w:val="24"/>
        </w:rPr>
      </w:pPr>
      <w:r>
        <w:rPr>
          <w:rFonts w:hint="eastAsia" w:hAnsi="宋体"/>
          <w:sz w:val="24"/>
          <w:szCs w:val="24"/>
        </w:rPr>
        <w:t>2、公开招标文件服务需求一览表</w:t>
      </w:r>
    </w:p>
    <w:p>
      <w:pPr>
        <w:pStyle w:val="11"/>
        <w:spacing w:line="500" w:lineRule="exact"/>
        <w:ind w:firstLine="480" w:firstLineChars="200"/>
        <w:rPr>
          <w:rFonts w:hAnsi="宋体"/>
          <w:sz w:val="24"/>
          <w:szCs w:val="24"/>
        </w:rPr>
      </w:pPr>
      <w:r>
        <w:rPr>
          <w:rFonts w:hint="eastAsia" w:hAnsi="宋体"/>
          <w:sz w:val="24"/>
          <w:szCs w:val="24"/>
        </w:rPr>
        <w:t>3、公开招标文件的澄清和修改（如有请提供）</w:t>
      </w:r>
    </w:p>
    <w:p>
      <w:pPr>
        <w:pStyle w:val="11"/>
        <w:spacing w:line="500" w:lineRule="exact"/>
        <w:ind w:firstLine="480" w:firstLineChars="200"/>
        <w:rPr>
          <w:rFonts w:hAnsi="宋体"/>
          <w:sz w:val="24"/>
          <w:szCs w:val="24"/>
        </w:rPr>
      </w:pPr>
      <w:r>
        <w:rPr>
          <w:rFonts w:hint="eastAsia" w:hAnsi="宋体"/>
          <w:sz w:val="24"/>
          <w:szCs w:val="24"/>
        </w:rPr>
        <w:t>4、投标文件</w:t>
      </w:r>
    </w:p>
    <w:p>
      <w:pPr>
        <w:pStyle w:val="11"/>
        <w:spacing w:line="500" w:lineRule="exact"/>
        <w:ind w:firstLine="480" w:firstLineChars="200"/>
        <w:rPr>
          <w:rFonts w:hAnsi="宋体"/>
          <w:sz w:val="24"/>
          <w:szCs w:val="24"/>
        </w:rPr>
      </w:pPr>
      <w:r>
        <w:rPr>
          <w:rFonts w:hint="eastAsia" w:hAnsi="宋体"/>
          <w:sz w:val="24"/>
          <w:szCs w:val="24"/>
        </w:rPr>
        <w:t>5、中标供应商澄清函（如有请提供）</w:t>
      </w:r>
    </w:p>
    <w:p>
      <w:pPr>
        <w:pStyle w:val="11"/>
        <w:spacing w:line="500" w:lineRule="exact"/>
        <w:ind w:firstLine="480" w:firstLineChars="200"/>
        <w:rPr>
          <w:rFonts w:hAnsi="宋体"/>
          <w:sz w:val="24"/>
          <w:szCs w:val="24"/>
        </w:rPr>
      </w:pPr>
      <w:r>
        <w:rPr>
          <w:rFonts w:hint="eastAsia" w:hAnsi="宋体"/>
          <w:sz w:val="24"/>
          <w:szCs w:val="24"/>
          <w:lang w:val="en-US" w:eastAsia="zh-CN"/>
        </w:rPr>
        <w:t>6</w:t>
      </w:r>
      <w:r>
        <w:rPr>
          <w:rFonts w:hint="eastAsia" w:hAnsi="宋体"/>
          <w:sz w:val="24"/>
          <w:szCs w:val="24"/>
        </w:rPr>
        <w:t>、其他与本合同相关的资料（如有请提供）</w:t>
      </w:r>
    </w:p>
    <w:p>
      <w:pPr>
        <w:pStyle w:val="11"/>
        <w:spacing w:line="360" w:lineRule="auto"/>
        <w:ind w:firstLine="360"/>
        <w:rPr>
          <w:rFonts w:hAnsi="宋体"/>
        </w:rPr>
      </w:pPr>
    </w:p>
    <w:p>
      <w:pPr>
        <w:rPr>
          <w:sz w:val="30"/>
          <w:szCs w:val="30"/>
        </w:rPr>
      </w:pPr>
    </w:p>
    <w:p>
      <w:pPr>
        <w:rPr>
          <w:sz w:val="30"/>
          <w:szCs w:val="30"/>
        </w:rPr>
      </w:pPr>
    </w:p>
    <w:p>
      <w:pPr>
        <w:rPr>
          <w:b/>
          <w:sz w:val="32"/>
          <w:szCs w:val="32"/>
        </w:rPr>
      </w:pPr>
    </w:p>
    <w:p>
      <w:pPr>
        <w:rPr>
          <w:b/>
          <w:sz w:val="32"/>
          <w:szCs w:val="32"/>
        </w:rPr>
      </w:pPr>
    </w:p>
    <w:p>
      <w:pPr>
        <w:rPr>
          <w:b/>
          <w:sz w:val="32"/>
          <w:szCs w:val="32"/>
        </w:rPr>
      </w:pPr>
    </w:p>
    <w:p>
      <w:pPr>
        <w:rPr>
          <w:b/>
          <w:sz w:val="32"/>
          <w:szCs w:val="32"/>
        </w:rPr>
      </w:pPr>
    </w:p>
    <w:p>
      <w:pPr>
        <w:rPr>
          <w:b/>
          <w:sz w:val="32"/>
          <w:szCs w:val="32"/>
        </w:rPr>
      </w:pPr>
    </w:p>
    <w:p>
      <w:pPr>
        <w:rPr>
          <w:b/>
          <w:sz w:val="32"/>
          <w:szCs w:val="32"/>
        </w:rPr>
      </w:pPr>
    </w:p>
    <w:p>
      <w:pPr>
        <w:rPr>
          <w:b/>
          <w:sz w:val="32"/>
          <w:szCs w:val="32"/>
        </w:rPr>
      </w:pPr>
    </w:p>
    <w:p>
      <w:pPr>
        <w:rPr>
          <w:b/>
          <w:sz w:val="32"/>
          <w:szCs w:val="32"/>
        </w:rPr>
      </w:pPr>
    </w:p>
    <w:p>
      <w:pPr>
        <w:rPr>
          <w:b/>
          <w:sz w:val="32"/>
          <w:szCs w:val="32"/>
        </w:rPr>
      </w:pPr>
    </w:p>
    <w:p>
      <w:pPr>
        <w:rPr>
          <w:b/>
          <w:sz w:val="32"/>
          <w:szCs w:val="32"/>
        </w:rPr>
      </w:pPr>
      <w:r>
        <w:rPr>
          <w:rFonts w:hint="eastAsia"/>
          <w:b/>
          <w:sz w:val="32"/>
          <w:szCs w:val="32"/>
        </w:rPr>
        <w:br w:type="page"/>
      </w:r>
    </w:p>
    <w:p>
      <w:pPr>
        <w:jc w:val="center"/>
        <w:rPr>
          <w:b/>
          <w:sz w:val="32"/>
          <w:szCs w:val="32"/>
        </w:rPr>
      </w:pPr>
      <w:r>
        <w:rPr>
          <w:rFonts w:hint="eastAsia"/>
          <w:b/>
          <w:sz w:val="32"/>
          <w:szCs w:val="32"/>
        </w:rPr>
        <w:t>西乡塘区政府采购服务合同（样本）</w:t>
      </w:r>
    </w:p>
    <w:p>
      <w:pPr>
        <w:pStyle w:val="11"/>
        <w:jc w:val="right"/>
        <w:rPr>
          <w:rFonts w:ascii="Times New Roman" w:hAnsi="Times New Roman"/>
          <w:bdr w:val="single" w:color="auto" w:sz="4" w:space="0"/>
        </w:rPr>
      </w:pPr>
    </w:p>
    <w:p>
      <w:pPr>
        <w:pStyle w:val="11"/>
        <w:jc w:val="right"/>
        <w:rPr>
          <w:rFonts w:ascii="Times New Roman" w:hAnsi="Times New Roman"/>
        </w:rPr>
      </w:pPr>
      <w:r>
        <w:rPr>
          <w:rFonts w:hint="eastAsia" w:ascii="Times New Roman" w:hAnsi="Times New Roman"/>
          <w:bdr w:val="single" w:color="auto" w:sz="4" w:space="0"/>
        </w:rPr>
        <w:t>合同编号：</w:t>
      </w:r>
      <w:r>
        <w:rPr>
          <w:rFonts w:hint="eastAsia" w:hAnsi="宋体"/>
          <w:u w:val="single"/>
          <w:bdr w:val="single" w:color="auto" w:sz="4" w:space="0"/>
        </w:rPr>
        <w:t xml:space="preserve">  </w:t>
      </w:r>
      <w:r>
        <w:rPr>
          <w:rFonts w:hint="eastAsia" w:ascii="Times New Roman" w:hAnsi="Times New Roman"/>
          <w:u w:val="single"/>
          <w:bdr w:val="single" w:color="auto" w:sz="4" w:space="0"/>
        </w:rPr>
        <w:t xml:space="preserve"> -     </w:t>
      </w:r>
      <w:r>
        <w:rPr>
          <w:rFonts w:hint="eastAsia" w:ascii="Times New Roman" w:hAnsi="Times New Roman"/>
          <w:bdr w:val="single" w:color="auto" w:sz="4" w:space="0"/>
        </w:rPr>
        <w:t xml:space="preserve">    审批编号：</w:t>
      </w:r>
      <w:r>
        <w:rPr>
          <w:rFonts w:hint="eastAsia" w:hAnsi="宋体"/>
          <w:bCs/>
          <w:u w:val="single"/>
          <w:bdr w:val="single" w:color="auto" w:sz="4" w:space="0"/>
        </w:rPr>
        <w:t xml:space="preserve">     </w:t>
      </w:r>
      <w:r>
        <w:rPr>
          <w:rFonts w:hint="eastAsia" w:hAnsi="宋体"/>
          <w:bCs/>
          <w:bdr w:val="single" w:color="auto" w:sz="4" w:space="0"/>
        </w:rPr>
        <w:t>号</w:t>
      </w:r>
      <w:r>
        <w:rPr>
          <w:rFonts w:hint="eastAsia" w:ascii="Times New Roman" w:hAnsi="Times New Roman"/>
        </w:rPr>
        <w:cr/>
      </w:r>
    </w:p>
    <w:p>
      <w:pPr>
        <w:pStyle w:val="11"/>
        <w:spacing w:line="420" w:lineRule="exact"/>
        <w:rPr>
          <w:rFonts w:hAnsi="宋体" w:cs="宋体"/>
        </w:rPr>
      </w:pPr>
      <w:r>
        <w:rPr>
          <w:rFonts w:hint="eastAsia" w:hAnsi="宋体" w:cs="宋体"/>
        </w:rPr>
        <w:t>项目名称：</w:t>
      </w:r>
    </w:p>
    <w:p>
      <w:pPr>
        <w:pStyle w:val="11"/>
        <w:spacing w:line="420" w:lineRule="exact"/>
        <w:rPr>
          <w:rFonts w:hAnsi="宋体" w:cs="宋体"/>
        </w:rPr>
      </w:pPr>
      <w:r>
        <w:rPr>
          <w:rFonts w:hint="eastAsia" w:hAnsi="宋体" w:cs="宋体"/>
        </w:rPr>
        <w:t>项目编号：</w:t>
      </w:r>
    </w:p>
    <w:p>
      <w:pPr>
        <w:pStyle w:val="11"/>
        <w:spacing w:line="420" w:lineRule="exact"/>
        <w:rPr>
          <w:rFonts w:hAnsi="宋体" w:cs="宋体"/>
        </w:rPr>
      </w:pPr>
      <w:r>
        <w:rPr>
          <w:rFonts w:hint="eastAsia" w:hAnsi="宋体" w:cs="宋体"/>
        </w:rPr>
        <w:t>甲方：（买方）</w:t>
      </w:r>
    </w:p>
    <w:p>
      <w:pPr>
        <w:pStyle w:val="11"/>
        <w:spacing w:line="420" w:lineRule="exact"/>
        <w:rPr>
          <w:rFonts w:hAnsi="宋体" w:cs="宋体"/>
        </w:rPr>
      </w:pPr>
      <w:r>
        <w:rPr>
          <w:rFonts w:hint="eastAsia" w:hAnsi="宋体" w:cs="宋体"/>
        </w:rPr>
        <w:t>乙方：（卖方）</w:t>
      </w:r>
    </w:p>
    <w:p>
      <w:pPr>
        <w:pStyle w:val="11"/>
        <w:spacing w:line="420" w:lineRule="exact"/>
        <w:ind w:firstLine="435"/>
        <w:rPr>
          <w:rFonts w:hAnsi="宋体" w:cs="宋体"/>
          <w:b/>
        </w:rPr>
      </w:pPr>
      <w:r>
        <w:rPr>
          <w:rFonts w:hint="eastAsia" w:hAnsi="宋体" w:cs="宋体"/>
        </w:rPr>
        <w:t>甲、乙双方根据</w:t>
      </w:r>
      <w:r>
        <w:rPr>
          <w:rFonts w:hint="eastAsia" w:hAnsi="宋体" w:cs="宋体"/>
          <w:u w:val="single"/>
        </w:rPr>
        <w:t xml:space="preserve">      </w:t>
      </w:r>
      <w:r>
        <w:rPr>
          <w:rFonts w:hint="eastAsia" w:hAnsi="宋体" w:cs="宋体"/>
        </w:rPr>
        <w:t>年</w:t>
      </w:r>
      <w:r>
        <w:rPr>
          <w:rFonts w:hint="eastAsia" w:hAnsi="宋体" w:cs="宋体"/>
          <w:u w:val="single"/>
        </w:rPr>
        <w:t xml:space="preserve">        </w:t>
      </w:r>
      <w:r>
        <w:rPr>
          <w:rFonts w:hint="eastAsia" w:hAnsi="宋体" w:cs="宋体"/>
        </w:rPr>
        <w:t>月</w:t>
      </w:r>
      <w:r>
        <w:rPr>
          <w:rFonts w:hint="eastAsia" w:hAnsi="宋体" w:cs="宋体"/>
          <w:u w:val="single"/>
        </w:rPr>
        <w:t xml:space="preserve">         </w:t>
      </w:r>
      <w:r>
        <w:rPr>
          <w:rFonts w:hint="eastAsia" w:hAnsi="宋体" w:cs="宋体"/>
        </w:rPr>
        <w:t>日西乡塘区政府采购项目的采购结果，甲方接收乙方为本项目____________________采购所做的投标文件，乙方必须完全按中标通知书中的</w:t>
      </w:r>
      <w:r>
        <w:rPr>
          <w:rFonts w:hint="eastAsia" w:hAnsi="宋体" w:cs="宋体"/>
          <w:u w:val="single"/>
          <w:lang w:val="en-US" w:eastAsia="zh-CN"/>
        </w:rPr>
        <w:t xml:space="preserve">     </w:t>
      </w:r>
      <w:r>
        <w:rPr>
          <w:rFonts w:hint="eastAsia" w:hAnsi="宋体" w:cs="宋体"/>
        </w:rPr>
        <w:t>项目履行义务。甲乙双方同意签署本合同（以下简称合同）。</w:t>
      </w:r>
    </w:p>
    <w:p>
      <w:pPr>
        <w:pStyle w:val="11"/>
        <w:spacing w:line="420" w:lineRule="exact"/>
        <w:rPr>
          <w:rFonts w:hAnsi="宋体" w:cs="宋体"/>
          <w:b/>
        </w:rPr>
      </w:pPr>
      <w:r>
        <w:rPr>
          <w:rFonts w:hint="eastAsia" w:hAnsi="宋体" w:cs="宋体"/>
          <w:b/>
        </w:rPr>
        <w:t>一、服务内容</w:t>
      </w:r>
    </w:p>
    <w:p>
      <w:pPr>
        <w:pStyle w:val="11"/>
        <w:spacing w:line="420" w:lineRule="exact"/>
        <w:rPr>
          <w:rFonts w:hAnsi="宋体" w:cs="宋体"/>
        </w:rPr>
      </w:pPr>
      <w:r>
        <w:rPr>
          <w:rFonts w:hint="eastAsia" w:hAnsi="宋体" w:cs="宋体"/>
        </w:rPr>
        <w:t>1.1 项目名称：</w:t>
      </w:r>
    </w:p>
    <w:p>
      <w:pPr>
        <w:pStyle w:val="11"/>
        <w:spacing w:line="420" w:lineRule="exact"/>
        <w:rPr>
          <w:rFonts w:hAnsi="宋体" w:cs="宋体"/>
          <w:color w:val="000000"/>
        </w:rPr>
      </w:pPr>
      <w:r>
        <w:rPr>
          <w:rFonts w:hint="eastAsia" w:hAnsi="宋体" w:cs="宋体"/>
        </w:rPr>
        <w:t>1.2 服务的具体内容和要求：</w:t>
      </w:r>
    </w:p>
    <w:p>
      <w:pPr>
        <w:pStyle w:val="11"/>
        <w:spacing w:line="420" w:lineRule="exact"/>
        <w:rPr>
          <w:rFonts w:hAnsi="宋体" w:cs="宋体"/>
          <w:color w:val="000000"/>
        </w:rPr>
      </w:pPr>
      <w:r>
        <w:rPr>
          <w:rFonts w:hint="eastAsia" w:hAnsi="宋体" w:cs="宋体"/>
          <w:color w:val="000000"/>
        </w:rPr>
        <w:t>1.3 作业服务方式：自主运营企业化管理，不得转包、分包。</w:t>
      </w:r>
      <w:r>
        <w:rPr>
          <w:rFonts w:hint="eastAsia" w:hAnsi="宋体" w:cs="宋体"/>
          <w:color w:val="000000"/>
          <w:u w:val="single"/>
        </w:rPr>
        <w:t xml:space="preserve">                                 </w:t>
      </w:r>
    </w:p>
    <w:p>
      <w:pPr>
        <w:pStyle w:val="11"/>
        <w:spacing w:line="420" w:lineRule="exact"/>
        <w:rPr>
          <w:rFonts w:hAnsi="宋体" w:cs="宋体"/>
          <w:color w:val="000000"/>
        </w:rPr>
      </w:pPr>
      <w:r>
        <w:rPr>
          <w:rFonts w:hint="eastAsia" w:hAnsi="宋体" w:cs="宋体"/>
          <w:color w:val="000000"/>
        </w:rPr>
        <w:t>1.4  项目运营期限：本合同有效期两年，自  年  月  日起至     年  月  日</w:t>
      </w:r>
    </w:p>
    <w:p>
      <w:pPr>
        <w:pStyle w:val="11"/>
        <w:spacing w:line="420" w:lineRule="exact"/>
        <w:rPr>
          <w:rFonts w:hAnsi="宋体" w:cs="宋体"/>
          <w:color w:val="000000"/>
        </w:rPr>
      </w:pPr>
      <w:r>
        <w:rPr>
          <w:rFonts w:hint="eastAsia" w:hAnsi="宋体" w:cs="宋体"/>
          <w:color w:val="000000"/>
        </w:rPr>
        <w:t>1.5  作业服务质量标准：</w:t>
      </w:r>
      <w:r>
        <w:rPr>
          <w:rFonts w:hint="eastAsia" w:hAnsi="宋体" w:cs="宋体"/>
          <w:color w:val="000000"/>
          <w:kern w:val="0"/>
          <w:szCs w:val="21"/>
        </w:rPr>
        <w:t>符合国家环卫作业服务质量标准要求。</w:t>
      </w:r>
    </w:p>
    <w:p>
      <w:pPr>
        <w:pStyle w:val="11"/>
        <w:spacing w:line="420" w:lineRule="exact"/>
        <w:rPr>
          <w:rFonts w:hAnsi="宋体" w:cs="宋体"/>
          <w:b/>
          <w:color w:val="000000"/>
        </w:rPr>
      </w:pPr>
      <w:r>
        <w:rPr>
          <w:rFonts w:hint="eastAsia" w:hAnsi="宋体" w:cs="宋体"/>
          <w:b/>
          <w:color w:val="000000"/>
        </w:rPr>
        <w:t>二、合同金额</w:t>
      </w:r>
    </w:p>
    <w:p>
      <w:pPr>
        <w:pStyle w:val="11"/>
        <w:spacing w:line="420" w:lineRule="exact"/>
        <w:ind w:left="359" w:hanging="359" w:hangingChars="171"/>
        <w:rPr>
          <w:rFonts w:hAnsi="宋体" w:cs="宋体"/>
          <w:color w:val="000000"/>
        </w:rPr>
      </w:pPr>
      <w:r>
        <w:rPr>
          <w:rFonts w:hint="eastAsia" w:hAnsi="宋体" w:cs="宋体"/>
          <w:color w:val="000000"/>
        </w:rPr>
        <w:t>2.1 本合同金额：无具体金额，</w:t>
      </w:r>
      <w:r>
        <w:rPr>
          <w:rFonts w:hint="eastAsia" w:hAnsi="宋体" w:cs="宋体"/>
          <w:color w:val="000000"/>
          <w:szCs w:val="21"/>
        </w:rPr>
        <w:t>具体金额由中标人与服务单位协商</w:t>
      </w:r>
      <w:r>
        <w:rPr>
          <w:rFonts w:hint="eastAsia" w:hAnsi="宋体" w:cs="宋体"/>
          <w:color w:val="000000"/>
        </w:rPr>
        <w:t>。</w:t>
      </w:r>
    </w:p>
    <w:p>
      <w:pPr>
        <w:pStyle w:val="11"/>
        <w:spacing w:line="420" w:lineRule="exact"/>
        <w:rPr>
          <w:rFonts w:hAnsi="宋体" w:cs="宋体"/>
          <w:b/>
          <w:color w:val="000000"/>
        </w:rPr>
      </w:pPr>
      <w:r>
        <w:rPr>
          <w:rFonts w:hint="eastAsia" w:hAnsi="宋体" w:cs="宋体"/>
          <w:b/>
          <w:color w:val="000000"/>
        </w:rPr>
        <w:t>三、本合同文件使用的语言和使用标准及法律</w:t>
      </w:r>
    </w:p>
    <w:p>
      <w:pPr>
        <w:pStyle w:val="11"/>
        <w:spacing w:line="420" w:lineRule="exact"/>
        <w:rPr>
          <w:rFonts w:hAnsi="宋体" w:cs="宋体"/>
          <w:color w:val="000000"/>
        </w:rPr>
      </w:pPr>
      <w:r>
        <w:rPr>
          <w:rFonts w:hint="eastAsia" w:hAnsi="宋体" w:cs="宋体"/>
          <w:color w:val="000000"/>
        </w:rPr>
        <w:t xml:space="preserve">  3.1 本合同语言：使用汉语文字。</w:t>
      </w:r>
    </w:p>
    <w:p>
      <w:pPr>
        <w:pStyle w:val="11"/>
        <w:spacing w:line="420" w:lineRule="exact"/>
        <w:rPr>
          <w:rFonts w:hAnsi="宋体" w:cs="宋体"/>
        </w:rPr>
      </w:pPr>
      <w:r>
        <w:rPr>
          <w:rFonts w:hint="eastAsia" w:hAnsi="宋体" w:cs="宋体"/>
        </w:rPr>
        <w:t xml:space="preserve">  3.2适用标准、规范范围包括但不限于：执行国家颁布的现行环卫作业质量评定标准。</w:t>
      </w:r>
    </w:p>
    <w:p>
      <w:pPr>
        <w:pStyle w:val="11"/>
        <w:spacing w:line="420" w:lineRule="exact"/>
        <w:rPr>
          <w:rFonts w:hAnsi="宋体" w:cs="宋体"/>
        </w:rPr>
      </w:pPr>
      <w:r>
        <w:rPr>
          <w:rFonts w:hint="eastAsia" w:hAnsi="宋体" w:cs="宋体"/>
        </w:rPr>
        <w:t xml:space="preserve">  3.3 使用法律、法规范围包括但不限于：《中华人民共和国政府采购法》、《中华人民共和国</w:t>
      </w:r>
      <w:r>
        <w:rPr>
          <w:rFonts w:hint="eastAsia" w:hAnsi="宋体" w:cs="宋体"/>
          <w:lang w:val="en-US" w:eastAsia="zh-CN"/>
        </w:rPr>
        <w:t>民法典</w:t>
      </w:r>
      <w:r>
        <w:rPr>
          <w:rFonts w:hint="eastAsia" w:hAnsi="宋体" w:cs="宋体"/>
        </w:rPr>
        <w:t>》、《中华民共和国城市市容和环境卫生管理条例》、《城市容貌标准》、《城市生活垃圾管理办法》、《城市道路和公共场所清扫保洁管理办法》、《中华人民共和国人力资源和社会保障部第22号令》等国家、省、市现行有关法律法规、规章和真伪莫辨性文件。</w:t>
      </w:r>
    </w:p>
    <w:p>
      <w:pPr>
        <w:pStyle w:val="11"/>
        <w:spacing w:line="420" w:lineRule="exact"/>
        <w:rPr>
          <w:rFonts w:hAnsi="宋体" w:cs="宋体"/>
          <w:b/>
        </w:rPr>
      </w:pPr>
      <w:r>
        <w:rPr>
          <w:rFonts w:hint="eastAsia" w:hAnsi="宋体" w:cs="宋体"/>
          <w:b/>
        </w:rPr>
        <w:t>四、技术资料</w:t>
      </w:r>
    </w:p>
    <w:p>
      <w:pPr>
        <w:pStyle w:val="11"/>
        <w:spacing w:line="420" w:lineRule="exact"/>
        <w:rPr>
          <w:rFonts w:hAnsi="宋体" w:cs="宋体"/>
          <w:color w:val="000000"/>
        </w:rPr>
      </w:pPr>
      <w:r>
        <w:rPr>
          <w:rFonts w:hint="eastAsia" w:hAnsi="宋体" w:cs="宋体"/>
        </w:rPr>
        <w:t>4.1 甲方向乙方</w:t>
      </w:r>
      <w:r>
        <w:rPr>
          <w:rFonts w:hint="eastAsia" w:hAnsi="宋体" w:cs="宋体"/>
          <w:color w:val="000000"/>
        </w:rPr>
        <w:t>提供所采购的服务的有关技术资料。</w:t>
      </w:r>
    </w:p>
    <w:p>
      <w:pPr>
        <w:pStyle w:val="11"/>
        <w:spacing w:line="420" w:lineRule="exact"/>
        <w:ind w:left="359" w:hanging="359" w:hangingChars="171"/>
        <w:rPr>
          <w:rFonts w:hAnsi="宋体" w:cs="宋体"/>
          <w:color w:val="000000"/>
        </w:rPr>
      </w:pPr>
      <w:r>
        <w:rPr>
          <w:rFonts w:hint="eastAsia" w:hAnsi="宋体" w:cs="宋体"/>
          <w:color w:val="000000"/>
        </w:rPr>
        <w:t>4.2 乙方应按采购文件规定的时间向甲方提供使用服务的有关技术资料。</w:t>
      </w:r>
    </w:p>
    <w:p>
      <w:pPr>
        <w:pStyle w:val="11"/>
        <w:spacing w:line="420" w:lineRule="exact"/>
        <w:ind w:left="359" w:hanging="359" w:hangingChars="171"/>
        <w:rPr>
          <w:rFonts w:hAnsi="宋体" w:cs="宋体"/>
          <w:color w:val="000000"/>
        </w:rPr>
      </w:pPr>
      <w:r>
        <w:rPr>
          <w:rFonts w:hint="eastAsia" w:hAnsi="宋体" w:cs="宋体"/>
          <w:color w:val="000000"/>
        </w:rPr>
        <w:t>4.3未经甲方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1"/>
        <w:spacing w:line="420" w:lineRule="exact"/>
        <w:ind w:left="360" w:hanging="361" w:hangingChars="171"/>
        <w:rPr>
          <w:rFonts w:hAnsi="宋体" w:cs="宋体"/>
          <w:b/>
          <w:color w:val="000000"/>
        </w:rPr>
      </w:pPr>
      <w:r>
        <w:rPr>
          <w:rFonts w:hint="eastAsia" w:hAnsi="宋体" w:cs="宋体"/>
          <w:b/>
          <w:color w:val="000000"/>
        </w:rPr>
        <w:t>五、知识产权</w:t>
      </w:r>
    </w:p>
    <w:p>
      <w:pPr>
        <w:pStyle w:val="11"/>
        <w:spacing w:line="420" w:lineRule="exact"/>
        <w:ind w:left="359" w:hanging="359" w:hangingChars="171"/>
        <w:rPr>
          <w:rFonts w:hAnsi="宋体" w:cs="宋体"/>
          <w:b/>
          <w:bCs/>
        </w:rPr>
      </w:pPr>
      <w:r>
        <w:rPr>
          <w:rFonts w:hint="eastAsia" w:hAnsi="宋体" w:cs="宋体"/>
          <w:color w:val="000000"/>
        </w:rPr>
        <w:t>5.1 乙方应保证所提供的服务或其任何一部</w:t>
      </w:r>
      <w:r>
        <w:rPr>
          <w:rFonts w:hint="eastAsia" w:hAnsi="宋体" w:cs="宋体"/>
        </w:rPr>
        <w:t>分均不会侵犯任何第三方的专利权、商标权或著作权</w:t>
      </w:r>
      <w:r>
        <w:rPr>
          <w:rFonts w:hint="eastAsia" w:hAnsi="宋体" w:cs="宋体"/>
          <w:b/>
          <w:bCs/>
        </w:rPr>
        <w:t>。</w:t>
      </w:r>
    </w:p>
    <w:p>
      <w:pPr>
        <w:pStyle w:val="11"/>
        <w:spacing w:line="420" w:lineRule="exact"/>
        <w:rPr>
          <w:rFonts w:hAnsi="宋体" w:cs="宋体"/>
          <w:u w:val="single"/>
        </w:rPr>
      </w:pPr>
      <w:r>
        <w:rPr>
          <w:rFonts w:hint="eastAsia" w:hAnsi="宋体" w:cs="宋体"/>
          <w:b/>
        </w:rPr>
        <w:t>六、无产权瑕疵条款</w:t>
      </w:r>
    </w:p>
    <w:p>
      <w:pPr>
        <w:pStyle w:val="11"/>
        <w:spacing w:line="420" w:lineRule="exact"/>
        <w:ind w:left="357" w:hanging="357" w:hangingChars="170"/>
        <w:rPr>
          <w:rFonts w:hAnsi="宋体" w:cs="宋体"/>
          <w:color w:val="000000"/>
          <w:u w:val="single"/>
        </w:rPr>
      </w:pPr>
      <w:r>
        <w:rPr>
          <w:rFonts w:hint="eastAsia" w:hAnsi="宋体" w:cs="宋体"/>
        </w:rPr>
        <w:t>6.1乙方保证所交付的服务成果所有权完全属于乙方且无任何抵押、查封等产权瑕疵。如乙方所交服务有产权瑕疵的，视为乙方违约，按照本合同第13条第3款的约定处理。但在已经全部支付完合同款后才发现有产权瑕疵的</w:t>
      </w:r>
      <w:r>
        <w:rPr>
          <w:rFonts w:hint="eastAsia" w:hAnsi="宋体" w:cs="宋体"/>
          <w:color w:val="000000"/>
        </w:rPr>
        <w:t>，除了支付违约金，乙方还应负担由此而产生的一切损失。</w:t>
      </w:r>
    </w:p>
    <w:p>
      <w:pPr>
        <w:pStyle w:val="11"/>
        <w:spacing w:line="420" w:lineRule="exact"/>
        <w:ind w:left="358" w:hanging="358" w:hangingChars="170"/>
        <w:rPr>
          <w:rFonts w:hAnsi="宋体" w:cs="宋体"/>
          <w:b/>
          <w:color w:val="000000"/>
        </w:rPr>
      </w:pPr>
      <w:r>
        <w:rPr>
          <w:rFonts w:hint="eastAsia" w:hAnsi="宋体" w:cs="宋体"/>
          <w:b/>
          <w:color w:val="000000"/>
        </w:rPr>
        <w:t>七、履约保证金：无</w:t>
      </w:r>
    </w:p>
    <w:p>
      <w:pPr>
        <w:pStyle w:val="11"/>
        <w:spacing w:line="420" w:lineRule="exact"/>
        <w:rPr>
          <w:rFonts w:hAnsi="宋体" w:cs="宋体"/>
        </w:rPr>
      </w:pPr>
      <w:r>
        <w:rPr>
          <w:rFonts w:hint="eastAsia" w:hAnsi="宋体" w:cs="宋体"/>
          <w:b/>
        </w:rPr>
        <w:t>八、质保期和质保金</w:t>
      </w:r>
    </w:p>
    <w:p>
      <w:pPr>
        <w:autoSpaceDE w:val="0"/>
        <w:autoSpaceDN w:val="0"/>
        <w:snapToGrid w:val="0"/>
        <w:spacing w:line="420" w:lineRule="exact"/>
        <w:textAlignment w:val="bottom"/>
        <w:rPr>
          <w:rFonts w:ascii="宋体" w:hAnsi="宋体" w:cs="宋体"/>
          <w:szCs w:val="21"/>
        </w:rPr>
      </w:pPr>
      <w:r>
        <w:rPr>
          <w:rFonts w:hint="eastAsia" w:ascii="宋体" w:hAnsi="宋体" w:cs="宋体"/>
          <w:szCs w:val="21"/>
        </w:rPr>
        <w:t>8.1 质保期：无</w:t>
      </w:r>
    </w:p>
    <w:p>
      <w:pPr>
        <w:pStyle w:val="11"/>
        <w:spacing w:line="420" w:lineRule="exact"/>
        <w:ind w:left="359" w:hanging="359" w:hangingChars="171"/>
        <w:rPr>
          <w:rFonts w:hAnsi="宋体" w:cs="宋体"/>
        </w:rPr>
      </w:pPr>
      <w:r>
        <w:rPr>
          <w:rFonts w:hint="eastAsia" w:hAnsi="宋体" w:cs="宋体"/>
        </w:rPr>
        <w:t>8.2质保金</w:t>
      </w:r>
      <w:r>
        <w:rPr>
          <w:rFonts w:hint="eastAsia" w:hAnsi="宋体" w:cs="宋体"/>
          <w:u w:val="single"/>
        </w:rPr>
        <w:t xml:space="preserve">  0 </w:t>
      </w:r>
      <w:r>
        <w:rPr>
          <w:rFonts w:hint="eastAsia" w:hAnsi="宋体" w:cs="宋体"/>
        </w:rPr>
        <w:t>元。</w:t>
      </w:r>
    </w:p>
    <w:p>
      <w:pPr>
        <w:pStyle w:val="11"/>
        <w:spacing w:line="420" w:lineRule="exact"/>
        <w:rPr>
          <w:rFonts w:hAnsi="宋体" w:cs="宋体"/>
          <w:b/>
        </w:rPr>
      </w:pPr>
      <w:r>
        <w:rPr>
          <w:rFonts w:hint="eastAsia" w:hAnsi="宋体" w:cs="宋体"/>
          <w:b/>
        </w:rPr>
        <w:t>九、提交服务成果时间和地点</w:t>
      </w:r>
    </w:p>
    <w:p>
      <w:pPr>
        <w:pStyle w:val="11"/>
        <w:spacing w:line="420" w:lineRule="exact"/>
        <w:rPr>
          <w:rFonts w:hAnsi="宋体" w:cs="宋体"/>
          <w:bCs/>
          <w:color w:val="000000"/>
        </w:rPr>
      </w:pPr>
      <w:r>
        <w:rPr>
          <w:rFonts w:hint="eastAsia" w:hAnsi="宋体" w:cs="宋体"/>
          <w:bCs/>
        </w:rPr>
        <w:t>9.1提交服务成</w:t>
      </w:r>
      <w:r>
        <w:rPr>
          <w:rFonts w:hint="eastAsia" w:hAnsi="宋体" w:cs="宋体"/>
          <w:bCs/>
          <w:color w:val="000000"/>
        </w:rPr>
        <w:t xml:space="preserve">果时间：                </w:t>
      </w:r>
    </w:p>
    <w:p>
      <w:pPr>
        <w:pStyle w:val="11"/>
        <w:spacing w:line="420" w:lineRule="exact"/>
        <w:rPr>
          <w:rFonts w:hAnsi="宋体" w:cs="宋体"/>
          <w:bCs/>
          <w:color w:val="000000"/>
        </w:rPr>
      </w:pPr>
      <w:r>
        <w:rPr>
          <w:rFonts w:hint="eastAsia" w:hAnsi="宋体" w:cs="宋体"/>
          <w:bCs/>
          <w:color w:val="000000"/>
        </w:rPr>
        <w:t>9.2提交服务成果地点：南宁市西乡塘区</w:t>
      </w:r>
    </w:p>
    <w:p>
      <w:pPr>
        <w:pStyle w:val="11"/>
        <w:spacing w:line="420" w:lineRule="exact"/>
        <w:rPr>
          <w:rFonts w:hAnsi="宋体" w:cs="宋体"/>
          <w:b/>
          <w:color w:val="000000"/>
        </w:rPr>
      </w:pPr>
      <w:r>
        <w:rPr>
          <w:rFonts w:hint="eastAsia" w:hAnsi="宋体" w:cs="宋体"/>
          <w:b/>
          <w:color w:val="000000"/>
        </w:rPr>
        <w:t>十、合同款支付</w:t>
      </w:r>
    </w:p>
    <w:p>
      <w:pPr>
        <w:spacing w:line="420" w:lineRule="exact"/>
        <w:jc w:val="left"/>
        <w:outlineLvl w:val="0"/>
        <w:rPr>
          <w:rFonts w:ascii="宋体" w:hAnsi="宋体" w:cs="宋体"/>
          <w:bCs/>
        </w:rPr>
      </w:pPr>
      <w:r>
        <w:rPr>
          <w:rFonts w:hint="eastAsia" w:ascii="宋体" w:hAnsi="宋体" w:cs="宋体"/>
          <w:bCs/>
        </w:rPr>
        <w:t xml:space="preserve">10.1 </w:t>
      </w:r>
      <w:r>
        <w:rPr>
          <w:rFonts w:hint="eastAsia" w:ascii="宋体" w:hAnsi="宋体" w:cs="宋体"/>
          <w:bCs/>
          <w:szCs w:val="21"/>
          <w:shd w:val="clear" w:color="auto" w:fill="FFFFFF"/>
        </w:rPr>
        <w:t>资金性质：100% 社会资金</w:t>
      </w:r>
    </w:p>
    <w:p>
      <w:pPr>
        <w:pStyle w:val="11"/>
        <w:spacing w:line="420" w:lineRule="exact"/>
        <w:ind w:left="252" w:hanging="252" w:hangingChars="120"/>
        <w:rPr>
          <w:rFonts w:hAnsi="宋体" w:cs="宋体"/>
          <w:color w:val="000000"/>
        </w:rPr>
      </w:pPr>
      <w:r>
        <w:rPr>
          <w:rFonts w:hint="eastAsia" w:hAnsi="宋体" w:cs="宋体"/>
          <w:bCs/>
          <w:color w:val="000000"/>
        </w:rPr>
        <w:t>10.2付款方式：由服务单位支付，付款方式另行协商</w:t>
      </w:r>
    </w:p>
    <w:p>
      <w:pPr>
        <w:pStyle w:val="11"/>
        <w:spacing w:line="420" w:lineRule="exact"/>
        <w:ind w:left="359" w:hanging="359" w:hangingChars="171"/>
        <w:rPr>
          <w:rFonts w:hAnsi="宋体" w:cs="宋体"/>
          <w:bCs/>
          <w:color w:val="000000"/>
        </w:rPr>
      </w:pPr>
      <w:r>
        <w:rPr>
          <w:rFonts w:hint="eastAsia" w:hAnsi="宋体" w:cs="宋体"/>
          <w:bCs/>
          <w:color w:val="000000"/>
        </w:rPr>
        <w:t>10.3政府</w:t>
      </w:r>
      <w:r>
        <w:rPr>
          <w:rFonts w:hint="eastAsia" w:hAnsi="宋体" w:cs="宋体"/>
          <w:color w:val="000000"/>
        </w:rPr>
        <w:t>采购过程中</w:t>
      </w:r>
      <w:r>
        <w:rPr>
          <w:rFonts w:hint="eastAsia" w:hAnsi="宋体" w:cs="宋体"/>
          <w:bCs/>
          <w:color w:val="000000"/>
        </w:rPr>
        <w:t>，如采购人、供应商或西乡塘区政府采购中心存在违法行为，在政府采购管理部门调查期间、被行政处罚期间，政府采购管理部门可视情况书面通知采购人暂停采购活动，并通知国库支付中心延期支付合同款。</w:t>
      </w:r>
    </w:p>
    <w:p>
      <w:pPr>
        <w:pStyle w:val="11"/>
        <w:spacing w:line="420" w:lineRule="exact"/>
        <w:ind w:left="360" w:hanging="361" w:hangingChars="171"/>
        <w:rPr>
          <w:rFonts w:hAnsi="宋体" w:cs="宋体"/>
          <w:color w:val="000000"/>
        </w:rPr>
      </w:pPr>
      <w:r>
        <w:rPr>
          <w:rFonts w:hint="eastAsia" w:hAnsi="宋体" w:cs="宋体"/>
          <w:b/>
          <w:color w:val="000000"/>
        </w:rPr>
        <w:t>十一、质量保证要求</w:t>
      </w:r>
    </w:p>
    <w:p>
      <w:pPr>
        <w:pStyle w:val="11"/>
        <w:spacing w:line="420" w:lineRule="exact"/>
        <w:rPr>
          <w:rFonts w:hAnsi="宋体" w:cs="宋体"/>
        </w:rPr>
      </w:pPr>
      <w:r>
        <w:rPr>
          <w:rFonts w:hint="eastAsia" w:hAnsi="宋体" w:cs="宋体"/>
        </w:rPr>
        <w:t>11.1乙方提供服务的质量保证期为_________________________。</w:t>
      </w:r>
    </w:p>
    <w:p>
      <w:pPr>
        <w:pStyle w:val="11"/>
        <w:spacing w:line="420" w:lineRule="exact"/>
        <w:rPr>
          <w:rFonts w:hAnsi="宋体" w:cs="宋体"/>
        </w:rPr>
      </w:pPr>
      <w:r>
        <w:rPr>
          <w:rFonts w:hint="eastAsia" w:hAnsi="宋体" w:cs="宋体"/>
        </w:rPr>
        <w:t>11.2 在质保期内，乙方应对服务出现的问题负责处理解决并承担一切费用。</w:t>
      </w:r>
    </w:p>
    <w:p>
      <w:pPr>
        <w:pStyle w:val="11"/>
        <w:spacing w:line="420" w:lineRule="exact"/>
        <w:rPr>
          <w:rFonts w:hAnsi="宋体" w:cs="宋体"/>
          <w:b/>
        </w:rPr>
      </w:pPr>
      <w:r>
        <w:rPr>
          <w:rFonts w:hint="eastAsia" w:hAnsi="宋体" w:cs="宋体"/>
          <w:b/>
        </w:rPr>
        <w:t>十二、违约责任</w:t>
      </w:r>
    </w:p>
    <w:p>
      <w:pPr>
        <w:pStyle w:val="11"/>
        <w:spacing w:line="420" w:lineRule="exact"/>
        <w:ind w:left="359" w:hanging="359" w:hangingChars="171"/>
        <w:rPr>
          <w:rFonts w:hAnsi="宋体" w:cs="宋体"/>
        </w:rPr>
      </w:pPr>
      <w:r>
        <w:rPr>
          <w:rFonts w:hint="eastAsia" w:hAnsi="宋体" w:cs="宋体"/>
        </w:rPr>
        <w:t>12.1 甲方无正当理由拒收服务的，甲方向乙方偿付拒收服务费总值的百分之五违约金。</w:t>
      </w:r>
    </w:p>
    <w:p>
      <w:pPr>
        <w:pStyle w:val="11"/>
        <w:spacing w:line="420" w:lineRule="exact"/>
        <w:ind w:left="359" w:hanging="359" w:hangingChars="171"/>
        <w:rPr>
          <w:rFonts w:hAnsi="宋体" w:cs="宋体"/>
        </w:rPr>
      </w:pPr>
      <w:r>
        <w:rPr>
          <w:rFonts w:hint="eastAsia" w:hAnsi="宋体" w:cs="宋体"/>
        </w:rPr>
        <w:t>12.2甲方无故逾期接收和办理服务费支付手续的,甲方应按逾期付款总额每日万分之五向乙方支付违约金。</w:t>
      </w:r>
    </w:p>
    <w:p>
      <w:pPr>
        <w:pStyle w:val="11"/>
        <w:spacing w:line="420" w:lineRule="exact"/>
        <w:ind w:left="359" w:hanging="359" w:hangingChars="171"/>
        <w:rPr>
          <w:rFonts w:hAnsi="宋体" w:cs="宋体"/>
          <w:color w:val="000000"/>
        </w:rPr>
      </w:pPr>
      <w:r>
        <w:rPr>
          <w:rFonts w:hint="eastAsia" w:hAnsi="宋体" w:cs="宋体"/>
        </w:rPr>
        <w:t>12.3乙方逾期交付服务的，乙方应按逾期提供服务总额每日千分之六向甲方</w:t>
      </w:r>
      <w:r>
        <w:rPr>
          <w:rFonts w:hint="eastAsia" w:hAnsi="宋体" w:cs="宋体"/>
          <w:color w:val="000000"/>
        </w:rPr>
        <w:t>支付违约金，由甲方从待付服务费中扣除。逾期超过约定日期10个工作日不能提供服务的，甲方可解除本合同。乙方因逾期提供服务或因其他违约行为导致甲方解除合同的，乙方应向甲方支付合同总值的百分之五的违约金，如造成甲方损失超过违约金的，超出部分由乙方继续承担赔偿责任。</w:t>
      </w:r>
    </w:p>
    <w:p>
      <w:pPr>
        <w:pStyle w:val="11"/>
        <w:spacing w:line="420" w:lineRule="exact"/>
        <w:ind w:left="359" w:hanging="359" w:hangingChars="171"/>
        <w:rPr>
          <w:rFonts w:hAnsi="宋体" w:cs="宋体"/>
          <w:color w:val="000000"/>
        </w:rPr>
      </w:pPr>
      <w:r>
        <w:rPr>
          <w:rFonts w:hint="eastAsia" w:hAnsi="宋体" w:cs="宋体"/>
          <w:color w:val="000000"/>
        </w:rPr>
        <w:t>12.4 乙方作业质量明显低于其他公司作业质量的，甲方有权要求乙方限期整改，乙方应当在规定期限内整改完毕。</w:t>
      </w:r>
    </w:p>
    <w:p>
      <w:pPr>
        <w:pStyle w:val="11"/>
        <w:spacing w:line="420" w:lineRule="exact"/>
        <w:ind w:left="359" w:hanging="359" w:hangingChars="171"/>
        <w:rPr>
          <w:rFonts w:hAnsi="宋体" w:cs="宋体"/>
          <w:color w:val="000000"/>
        </w:rPr>
      </w:pPr>
      <w:r>
        <w:rPr>
          <w:rFonts w:hint="eastAsia" w:hAnsi="宋体" w:cs="宋体"/>
          <w:color w:val="000000"/>
        </w:rPr>
        <w:t>12.5 环卫基础设施无论以哪种形式建设，均归政府所有。乙方在本合同终止后，未按照规定时间和方式撤离作业区域、交还环卫设施的，每逾期一日，乙方应向甲方支付违约金1000元，甲方有权从履约保证金（担保）中予以扣除，违约金超过履约保证金的，超过部分，乙方应继续支付。</w:t>
      </w:r>
    </w:p>
    <w:p>
      <w:pPr>
        <w:pStyle w:val="11"/>
        <w:spacing w:line="420" w:lineRule="exact"/>
        <w:ind w:left="359" w:hanging="359" w:hangingChars="171"/>
        <w:rPr>
          <w:rFonts w:hAnsi="宋体" w:cs="宋体"/>
          <w:color w:val="000000"/>
        </w:rPr>
      </w:pPr>
      <w:r>
        <w:rPr>
          <w:rFonts w:hint="eastAsia" w:hAnsi="宋体" w:cs="宋体"/>
          <w:color w:val="000000"/>
        </w:rPr>
        <w:t>12.6因乙方管理不善或操作不当等原因造成重大人身、财产事故的，由乙方承担责任并负责善后处理，造成甲方经济损失的，乙方应给予甲方经济赔偿。产生事故的直接原因，以相关主管部门的鉴定为准。</w:t>
      </w:r>
    </w:p>
    <w:p>
      <w:pPr>
        <w:pStyle w:val="11"/>
        <w:spacing w:line="420" w:lineRule="exact"/>
        <w:ind w:left="359" w:hanging="359" w:hangingChars="171"/>
        <w:rPr>
          <w:rFonts w:hAnsi="宋体" w:cs="宋体"/>
          <w:color w:val="000000"/>
        </w:rPr>
      </w:pPr>
      <w:r>
        <w:rPr>
          <w:rFonts w:hint="eastAsia" w:hAnsi="宋体" w:cs="宋体"/>
          <w:color w:val="000000"/>
        </w:rPr>
        <w:t>12.7 若乙方无正当理由拒绝接受相关主管部门对不符合招标、投标文件的约定部分进行调整的，甲方有权解除本合同。</w:t>
      </w:r>
    </w:p>
    <w:p>
      <w:pPr>
        <w:pStyle w:val="11"/>
        <w:spacing w:line="420" w:lineRule="exact"/>
        <w:rPr>
          <w:rFonts w:hAnsi="宋体" w:cs="宋体"/>
          <w:b/>
          <w:color w:val="000000"/>
        </w:rPr>
      </w:pPr>
      <w:r>
        <w:rPr>
          <w:rFonts w:hint="eastAsia" w:hAnsi="宋体" w:cs="宋体"/>
          <w:b/>
          <w:color w:val="000000"/>
        </w:rPr>
        <w:t>十三、不可抗力事件处理</w:t>
      </w:r>
    </w:p>
    <w:p>
      <w:pPr>
        <w:pStyle w:val="11"/>
        <w:spacing w:line="420" w:lineRule="exact"/>
        <w:ind w:left="420" w:hanging="420" w:hangingChars="200"/>
        <w:rPr>
          <w:rFonts w:hAnsi="宋体" w:cs="宋体"/>
          <w:color w:val="000000"/>
        </w:rPr>
      </w:pPr>
      <w:r>
        <w:rPr>
          <w:rFonts w:hint="eastAsia" w:hAnsi="宋体" w:cs="宋体"/>
          <w:color w:val="000000"/>
        </w:rPr>
        <w:t>13.1在合同有效期内，任何一方因不可抗力事件导致不能履行合同，则合同履行期可延长，其延长期与不可抗力影响期相同。</w:t>
      </w:r>
    </w:p>
    <w:p>
      <w:pPr>
        <w:pStyle w:val="11"/>
        <w:spacing w:line="420" w:lineRule="exact"/>
        <w:rPr>
          <w:rFonts w:hAnsi="宋体" w:cs="宋体"/>
          <w:color w:val="000000"/>
        </w:rPr>
      </w:pPr>
      <w:r>
        <w:rPr>
          <w:rFonts w:hint="eastAsia" w:hAnsi="宋体" w:cs="宋体"/>
          <w:color w:val="000000"/>
        </w:rPr>
        <w:t>13.2 不可抗力事件发生后，应立即通知对方，并寄送有关权威机构出具的证明。</w:t>
      </w:r>
    </w:p>
    <w:p>
      <w:pPr>
        <w:pStyle w:val="11"/>
        <w:spacing w:line="420" w:lineRule="exact"/>
        <w:rPr>
          <w:rFonts w:hAnsi="宋体" w:cs="宋体"/>
          <w:color w:val="000000"/>
        </w:rPr>
      </w:pPr>
      <w:r>
        <w:rPr>
          <w:rFonts w:hint="eastAsia" w:hAnsi="宋体" w:cs="宋体"/>
          <w:color w:val="000000"/>
        </w:rPr>
        <w:t>13.3 不可抗力事件延续120天以上，双方应通过友好协商，确定是否继续履行合同。</w:t>
      </w:r>
    </w:p>
    <w:p>
      <w:pPr>
        <w:pStyle w:val="11"/>
        <w:spacing w:line="420" w:lineRule="exact"/>
        <w:rPr>
          <w:rFonts w:hAnsi="宋体" w:cs="宋体"/>
          <w:b/>
          <w:color w:val="000000"/>
        </w:rPr>
      </w:pPr>
      <w:r>
        <w:rPr>
          <w:rFonts w:hint="eastAsia" w:hAnsi="宋体" w:cs="宋体"/>
          <w:b/>
          <w:color w:val="000000"/>
        </w:rPr>
        <w:t>十四、诉讼</w:t>
      </w:r>
    </w:p>
    <w:p>
      <w:pPr>
        <w:pStyle w:val="11"/>
        <w:spacing w:line="420" w:lineRule="exact"/>
        <w:ind w:left="420" w:hanging="420" w:hangingChars="200"/>
        <w:rPr>
          <w:rFonts w:hAnsi="宋体" w:cs="宋体"/>
          <w:color w:val="000000"/>
        </w:rPr>
      </w:pPr>
      <w:r>
        <w:rPr>
          <w:rFonts w:hint="eastAsia" w:hAnsi="宋体" w:cs="宋体"/>
          <w:color w:val="000000"/>
        </w:rPr>
        <w:t>14.1双方在履行合同中所发生的一切争议，应通过协商解决。如协商不成，可向合同签订地法院起诉，合同签订地在此约定为南宁市西乡塘区。</w:t>
      </w:r>
    </w:p>
    <w:p>
      <w:pPr>
        <w:pStyle w:val="11"/>
        <w:spacing w:line="420" w:lineRule="exact"/>
        <w:ind w:left="420" w:hanging="420" w:hangingChars="200"/>
        <w:rPr>
          <w:rFonts w:hAnsi="宋体" w:cs="宋体"/>
          <w:color w:val="000000"/>
        </w:rPr>
      </w:pPr>
      <w:r>
        <w:rPr>
          <w:rFonts w:hint="eastAsia" w:hAnsi="宋体" w:cs="宋体"/>
          <w:color w:val="000000"/>
        </w:rPr>
        <w:t>14.2由违约方承担由此产生的所有费用包括但不限于诉讼费用、律师费等。</w:t>
      </w:r>
    </w:p>
    <w:p>
      <w:pPr>
        <w:pStyle w:val="11"/>
        <w:spacing w:line="420" w:lineRule="exact"/>
        <w:rPr>
          <w:rFonts w:hAnsi="宋体" w:cs="宋体"/>
          <w:b/>
          <w:color w:val="000000"/>
        </w:rPr>
      </w:pPr>
      <w:r>
        <w:rPr>
          <w:rFonts w:hint="eastAsia" w:hAnsi="宋体" w:cs="宋体"/>
          <w:b/>
          <w:color w:val="000000"/>
        </w:rPr>
        <w:t>十五、合同生效及其它</w:t>
      </w:r>
    </w:p>
    <w:p>
      <w:pPr>
        <w:pStyle w:val="11"/>
        <w:spacing w:line="420" w:lineRule="exact"/>
        <w:rPr>
          <w:rFonts w:hAnsi="宋体" w:cs="宋体"/>
          <w:color w:val="000000"/>
        </w:rPr>
      </w:pPr>
      <w:r>
        <w:rPr>
          <w:rFonts w:hint="eastAsia" w:hAnsi="宋体" w:cs="宋体"/>
          <w:color w:val="000000"/>
        </w:rPr>
        <w:t>15.1  合同经双方法定代表人或授权委托代理人签字并加盖单位公章后生效。</w:t>
      </w:r>
    </w:p>
    <w:p>
      <w:pPr>
        <w:pStyle w:val="11"/>
        <w:spacing w:line="420" w:lineRule="exact"/>
        <w:rPr>
          <w:rFonts w:hAnsi="宋体" w:cs="宋体"/>
          <w:color w:val="000000"/>
        </w:rPr>
      </w:pPr>
      <w:r>
        <w:rPr>
          <w:rFonts w:hint="eastAsia" w:hAnsi="宋体" w:cs="宋体"/>
          <w:color w:val="000000"/>
        </w:rPr>
        <w:t>15.2合同履行中涉及采购资金和采购内容修改或补充的，须经市财政部门审批，并签书面补充协议报西乡塘区政府采购监督管理部门备案，方可作为主合同不可分割的一部分。</w:t>
      </w:r>
    </w:p>
    <w:p>
      <w:pPr>
        <w:pStyle w:val="11"/>
        <w:spacing w:line="420" w:lineRule="exact"/>
        <w:ind w:left="420" w:hanging="420" w:hangingChars="200"/>
        <w:rPr>
          <w:rFonts w:hAnsi="宋体" w:cs="宋体"/>
        </w:rPr>
      </w:pPr>
      <w:r>
        <w:rPr>
          <w:rFonts w:hint="eastAsia" w:hAnsi="宋体" w:cs="宋体"/>
        </w:rPr>
        <w:t>15.3 下述合同附件为本合同不可分割的部分并与本合同具有同等效力：</w:t>
      </w:r>
    </w:p>
    <w:p>
      <w:pPr>
        <w:pStyle w:val="11"/>
        <w:spacing w:line="420" w:lineRule="exact"/>
        <w:ind w:firstLine="357"/>
        <w:rPr>
          <w:rFonts w:hAnsi="宋体" w:cs="宋体"/>
        </w:rPr>
      </w:pPr>
      <w:r>
        <w:rPr>
          <w:rFonts w:hint="eastAsia" w:hAnsi="宋体" w:cs="宋体"/>
        </w:rPr>
        <w:t>（1）中标通知书</w:t>
      </w:r>
    </w:p>
    <w:p>
      <w:pPr>
        <w:pStyle w:val="11"/>
        <w:spacing w:line="420" w:lineRule="exact"/>
        <w:ind w:firstLine="357"/>
        <w:rPr>
          <w:rFonts w:hAnsi="宋体" w:cs="宋体"/>
        </w:rPr>
      </w:pPr>
      <w:r>
        <w:rPr>
          <w:rFonts w:hint="eastAsia" w:hAnsi="宋体" w:cs="宋体"/>
        </w:rPr>
        <w:t>（2）公开招标文件服务需求一览表</w:t>
      </w:r>
    </w:p>
    <w:p>
      <w:pPr>
        <w:pStyle w:val="11"/>
        <w:spacing w:line="420" w:lineRule="exact"/>
        <w:ind w:firstLine="357"/>
        <w:rPr>
          <w:rFonts w:hAnsi="宋体" w:cs="宋体"/>
        </w:rPr>
      </w:pPr>
      <w:r>
        <w:rPr>
          <w:rFonts w:hint="eastAsia" w:hAnsi="宋体" w:cs="宋体"/>
        </w:rPr>
        <w:t>（3）公开招标文件的澄清和修改（如有请提供）</w:t>
      </w:r>
    </w:p>
    <w:p>
      <w:pPr>
        <w:pStyle w:val="11"/>
        <w:spacing w:line="420" w:lineRule="exact"/>
        <w:ind w:firstLine="357"/>
        <w:rPr>
          <w:rFonts w:hAnsi="宋体" w:cs="宋体"/>
        </w:rPr>
      </w:pPr>
      <w:r>
        <w:rPr>
          <w:rFonts w:hint="eastAsia" w:hAnsi="宋体" w:cs="宋体"/>
        </w:rPr>
        <w:t>（4）投标文件</w:t>
      </w:r>
    </w:p>
    <w:p>
      <w:pPr>
        <w:pStyle w:val="11"/>
        <w:spacing w:line="420" w:lineRule="exact"/>
        <w:ind w:firstLine="357"/>
        <w:rPr>
          <w:rFonts w:hAnsi="宋体" w:cs="宋体"/>
        </w:rPr>
      </w:pPr>
      <w:r>
        <w:rPr>
          <w:rFonts w:hint="eastAsia" w:hAnsi="宋体" w:cs="宋体"/>
        </w:rPr>
        <w:t>（5）中标供应商澄清函（如有请提供）</w:t>
      </w:r>
    </w:p>
    <w:p>
      <w:pPr>
        <w:pStyle w:val="11"/>
        <w:spacing w:line="420" w:lineRule="exact"/>
        <w:ind w:firstLine="357"/>
        <w:rPr>
          <w:rFonts w:hAnsi="宋体" w:cs="宋体"/>
          <w:color w:val="000000"/>
        </w:rPr>
      </w:pPr>
      <w:r>
        <w:rPr>
          <w:rFonts w:hint="eastAsia" w:hAnsi="宋体" w:cs="宋体"/>
        </w:rPr>
        <w:t>（6）履约保证金交</w:t>
      </w:r>
      <w:r>
        <w:rPr>
          <w:rFonts w:hint="eastAsia" w:hAnsi="宋体" w:cs="宋体"/>
          <w:color w:val="000000"/>
        </w:rPr>
        <w:t>纳证明</w:t>
      </w:r>
    </w:p>
    <w:p>
      <w:pPr>
        <w:pStyle w:val="11"/>
        <w:spacing w:line="420" w:lineRule="exact"/>
        <w:ind w:left="420"/>
        <w:rPr>
          <w:rFonts w:hAnsi="宋体" w:cs="宋体"/>
          <w:color w:val="000000"/>
        </w:rPr>
      </w:pPr>
      <w:r>
        <w:rPr>
          <w:rFonts w:hint="eastAsia" w:hAnsi="宋体" w:cs="宋体"/>
          <w:color w:val="000000"/>
        </w:rPr>
        <w:t>（7）其他与本合同相关的资料（如有请提供）</w:t>
      </w:r>
    </w:p>
    <w:p>
      <w:pPr>
        <w:pStyle w:val="11"/>
        <w:spacing w:line="420" w:lineRule="exact"/>
        <w:ind w:left="420" w:hanging="420" w:hangingChars="200"/>
        <w:rPr>
          <w:rFonts w:hAnsi="宋体" w:cs="宋体"/>
          <w:color w:val="000000"/>
        </w:rPr>
      </w:pPr>
      <w:r>
        <w:rPr>
          <w:rFonts w:hint="eastAsia" w:hAnsi="宋体" w:cs="宋体"/>
          <w:color w:val="000000"/>
        </w:rPr>
        <w:t>15.4 本合同未尽事宜，遵照《</w:t>
      </w:r>
      <w:r>
        <w:rPr>
          <w:rFonts w:hint="eastAsia" w:hAnsi="宋体" w:cs="宋体"/>
          <w:color w:val="000000"/>
          <w:lang w:val="en-US" w:eastAsia="zh-CN"/>
        </w:rPr>
        <w:t>民法典</w:t>
      </w:r>
      <w:r>
        <w:rPr>
          <w:rFonts w:hint="eastAsia" w:hAnsi="宋体" w:cs="宋体"/>
          <w:color w:val="000000"/>
        </w:rPr>
        <w:t>》有关条文执行。</w:t>
      </w:r>
    </w:p>
    <w:p>
      <w:pPr>
        <w:pStyle w:val="11"/>
        <w:spacing w:line="420" w:lineRule="exact"/>
        <w:ind w:left="420" w:hanging="420" w:hangingChars="200"/>
        <w:rPr>
          <w:rFonts w:hAnsi="宋体" w:cs="宋体"/>
          <w:color w:val="000000"/>
        </w:rPr>
      </w:pPr>
      <w:r>
        <w:rPr>
          <w:rFonts w:hint="eastAsia" w:hAnsi="宋体" w:cs="宋体"/>
          <w:color w:val="000000"/>
        </w:rPr>
        <w:t>15.5本合同正本一式两份、副本三份，具有同等法律效力，甲乙双方各执一份；副本三份，由采购人自合同签订之日起七个工作日内报西乡塘区政府采购监督管理部门备案。</w:t>
      </w:r>
    </w:p>
    <w:p>
      <w:pPr>
        <w:pStyle w:val="11"/>
        <w:spacing w:line="420" w:lineRule="exact"/>
        <w:ind w:firstLine="210" w:firstLineChars="100"/>
        <w:rPr>
          <w:rFonts w:hAnsi="宋体" w:cs="宋体"/>
          <w:color w:val="000000"/>
        </w:rPr>
      </w:pPr>
      <w:r>
        <w:rPr>
          <w:rFonts w:hint="eastAsia" w:hAnsi="宋体" w:cs="宋体"/>
          <w:color w:val="000000"/>
        </w:rPr>
        <w:t xml:space="preserve">甲方：                                   乙方： </w:t>
      </w:r>
    </w:p>
    <w:p>
      <w:pPr>
        <w:pStyle w:val="11"/>
        <w:spacing w:line="420" w:lineRule="exact"/>
        <w:rPr>
          <w:rFonts w:hAnsi="宋体" w:cs="宋体"/>
          <w:color w:val="000000"/>
        </w:rPr>
      </w:pPr>
      <w:r>
        <w:rPr>
          <w:rFonts w:hint="eastAsia" w:hAnsi="宋体" w:cs="宋体"/>
          <w:color w:val="000000"/>
        </w:rPr>
        <w:t xml:space="preserve">  地址：                                   地址： </w:t>
      </w:r>
    </w:p>
    <w:p>
      <w:pPr>
        <w:pStyle w:val="11"/>
        <w:spacing w:line="420" w:lineRule="exact"/>
        <w:rPr>
          <w:rFonts w:hAnsi="宋体" w:cs="宋体"/>
        </w:rPr>
      </w:pPr>
      <w:r>
        <w:rPr>
          <w:rFonts w:hint="eastAsia" w:hAnsi="宋体" w:cs="宋体"/>
        </w:rPr>
        <w:t xml:space="preserve">  法定代表人：                             法定代表人：</w:t>
      </w:r>
    </w:p>
    <w:p>
      <w:pPr>
        <w:pStyle w:val="11"/>
        <w:spacing w:line="420" w:lineRule="exact"/>
        <w:rPr>
          <w:rFonts w:hAnsi="宋体" w:cs="宋体"/>
        </w:rPr>
      </w:pPr>
      <w:r>
        <w:rPr>
          <w:rFonts w:hint="eastAsia" w:hAnsi="宋体" w:cs="宋体"/>
        </w:rPr>
        <w:t xml:space="preserve">  授权委托代理人：                         授权委托代理人：</w:t>
      </w:r>
    </w:p>
    <w:p>
      <w:pPr>
        <w:pStyle w:val="11"/>
        <w:spacing w:line="420" w:lineRule="exact"/>
        <w:ind w:firstLine="210" w:firstLineChars="100"/>
        <w:rPr>
          <w:rFonts w:hAnsi="宋体" w:cs="宋体"/>
        </w:rPr>
      </w:pPr>
      <w:r>
        <w:rPr>
          <w:rFonts w:hint="eastAsia" w:hAnsi="宋体" w:cs="宋体"/>
        </w:rPr>
        <w:t xml:space="preserve">电话：                                   电话：   </w:t>
      </w:r>
    </w:p>
    <w:p>
      <w:pPr>
        <w:pStyle w:val="11"/>
        <w:spacing w:line="420" w:lineRule="exact"/>
        <w:ind w:firstLine="210" w:firstLineChars="100"/>
        <w:rPr>
          <w:rFonts w:hAnsi="宋体" w:cs="宋体"/>
        </w:rPr>
      </w:pPr>
      <w:r>
        <w:rPr>
          <w:rFonts w:hint="eastAsia" w:hAnsi="宋体" w:cs="宋体"/>
        </w:rPr>
        <w:t>传真：                                   传真：</w:t>
      </w:r>
    </w:p>
    <w:p>
      <w:pPr>
        <w:pStyle w:val="11"/>
        <w:spacing w:line="420" w:lineRule="exact"/>
        <w:ind w:firstLine="210" w:firstLineChars="100"/>
        <w:rPr>
          <w:rFonts w:hAnsi="宋体" w:cs="宋体"/>
        </w:rPr>
      </w:pPr>
      <w:r>
        <w:rPr>
          <w:rFonts w:hint="eastAsia" w:hAnsi="宋体" w:cs="宋体"/>
        </w:rPr>
        <w:t>邮政编码：                               邮政编码：</w:t>
      </w:r>
    </w:p>
    <w:p>
      <w:pPr>
        <w:pStyle w:val="11"/>
        <w:spacing w:line="420" w:lineRule="exact"/>
        <w:ind w:left="420"/>
        <w:rPr>
          <w:rFonts w:hAnsi="宋体" w:cs="宋体"/>
        </w:rPr>
      </w:pPr>
      <w:r>
        <w:rPr>
          <w:rFonts w:hint="eastAsia" w:hAnsi="宋体" w:cs="宋体"/>
        </w:rPr>
        <w:t xml:space="preserve">                                       开户银行：</w:t>
      </w:r>
    </w:p>
    <w:p>
      <w:pPr>
        <w:pStyle w:val="11"/>
        <w:spacing w:line="420" w:lineRule="exact"/>
        <w:ind w:left="420"/>
        <w:rPr>
          <w:rFonts w:hAnsi="宋体" w:cs="宋体"/>
        </w:rPr>
      </w:pPr>
      <w:r>
        <w:rPr>
          <w:rFonts w:hint="eastAsia" w:hAnsi="宋体" w:cs="宋体"/>
        </w:rPr>
        <w:t xml:space="preserve">                                        账号：</w:t>
      </w:r>
    </w:p>
    <w:p>
      <w:pPr>
        <w:pStyle w:val="11"/>
        <w:spacing w:line="420" w:lineRule="exact"/>
        <w:ind w:left="420"/>
        <w:rPr>
          <w:rFonts w:ascii="Calibri" w:hAnsi="Calibri"/>
          <w:b/>
          <w:color w:val="000000"/>
          <w:sz w:val="32"/>
          <w:szCs w:val="32"/>
        </w:rPr>
      </w:pPr>
      <w:r>
        <w:rPr>
          <w:rFonts w:hint="eastAsia" w:hAnsi="宋体" w:cs="宋体"/>
        </w:rPr>
        <w:t>签订</w:t>
      </w:r>
      <w:r>
        <w:rPr>
          <w:rFonts w:hint="eastAsia" w:hAnsi="宋体" w:cs="宋体"/>
          <w:color w:val="000000"/>
        </w:rPr>
        <w:t>地点：广西南宁市西乡塘区                     签订日期：      年  月  日</w:t>
      </w:r>
    </w:p>
    <w:p>
      <w:pPr>
        <w:spacing w:line="360" w:lineRule="auto"/>
        <w:jc w:val="center"/>
        <w:rPr>
          <w:rFonts w:ascii="宋体" w:hAnsi="宋体" w:cs="宋体"/>
          <w:b/>
          <w:bCs/>
          <w:sz w:val="52"/>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pStyle w:val="2"/>
        <w:ind w:left="63" w:right="63"/>
        <w:rPr>
          <w:rFonts w:ascii="宋体" w:hAnsi="宋体" w:cs="宋体"/>
          <w:sz w:val="24"/>
          <w:szCs w:val="24"/>
        </w:rPr>
      </w:pPr>
    </w:p>
    <w:p>
      <w:pPr>
        <w:rPr>
          <w:rFonts w:ascii="宋体" w:hAnsi="宋体" w:cs="宋体"/>
          <w:sz w:val="24"/>
          <w:szCs w:val="24"/>
        </w:rPr>
      </w:pPr>
    </w:p>
    <w:p>
      <w:pPr>
        <w:pStyle w:val="2"/>
        <w:ind w:left="63" w:right="63"/>
        <w:rPr>
          <w:rFonts w:ascii="宋体" w:hAnsi="宋体" w:cs="宋体"/>
          <w:sz w:val="24"/>
          <w:szCs w:val="24"/>
        </w:rPr>
      </w:pPr>
    </w:p>
    <w:p>
      <w:pPr>
        <w:rPr>
          <w:rFonts w:ascii="宋体" w:hAnsi="宋体" w:cs="宋体"/>
          <w:sz w:val="24"/>
          <w:szCs w:val="24"/>
        </w:rPr>
      </w:pPr>
    </w:p>
    <w:p>
      <w:pPr>
        <w:pStyle w:val="2"/>
        <w:ind w:left="63" w:right="63"/>
        <w:rPr>
          <w:rFonts w:ascii="宋体" w:hAnsi="宋体" w:cs="宋体"/>
          <w:sz w:val="24"/>
          <w:szCs w:val="24"/>
        </w:rPr>
      </w:pPr>
    </w:p>
    <w:p>
      <w:pPr>
        <w:rPr>
          <w:rFonts w:ascii="宋体" w:hAnsi="宋体" w:cs="宋体"/>
          <w:sz w:val="24"/>
          <w:szCs w:val="24"/>
        </w:rPr>
      </w:pPr>
    </w:p>
    <w:p>
      <w:pPr>
        <w:pStyle w:val="2"/>
        <w:ind w:left="63" w:right="63"/>
        <w:rPr>
          <w:rFonts w:ascii="宋体" w:hAnsi="宋体" w:cs="宋体"/>
          <w:sz w:val="24"/>
          <w:szCs w:val="24"/>
        </w:rPr>
      </w:pPr>
    </w:p>
    <w:p>
      <w:pPr>
        <w:rPr>
          <w:rFonts w:ascii="宋体" w:hAnsi="宋体" w:cs="宋体"/>
          <w:sz w:val="24"/>
          <w:szCs w:val="24"/>
        </w:rPr>
      </w:pPr>
    </w:p>
    <w:p>
      <w:pPr>
        <w:pStyle w:val="2"/>
        <w:ind w:left="63" w:right="63"/>
        <w:rPr>
          <w:rFonts w:ascii="宋体" w:hAnsi="宋体" w:cs="宋体"/>
        </w:rPr>
      </w:pPr>
    </w:p>
    <w:p>
      <w:pPr>
        <w:pStyle w:val="27"/>
        <w:rPr>
          <w:rFonts w:ascii="宋体" w:hAnsi="宋体" w:cs="宋体"/>
          <w:b/>
          <w:bCs/>
          <w:color w:val="auto"/>
          <w:sz w:val="44"/>
          <w:szCs w:val="96"/>
        </w:rPr>
      </w:pPr>
      <w:bookmarkStart w:id="68" w:name="_Toc2053"/>
    </w:p>
    <w:p>
      <w:pPr>
        <w:pStyle w:val="27"/>
        <w:rPr>
          <w:rFonts w:ascii="宋体" w:hAnsi="宋体" w:cs="宋体"/>
          <w:b/>
          <w:bCs/>
          <w:color w:val="auto"/>
          <w:sz w:val="44"/>
          <w:szCs w:val="96"/>
        </w:rPr>
      </w:pPr>
    </w:p>
    <w:p>
      <w:pPr>
        <w:pStyle w:val="27"/>
        <w:rPr>
          <w:rFonts w:ascii="宋体" w:hAnsi="宋体" w:cs="宋体"/>
          <w:b/>
          <w:bCs/>
          <w:color w:val="auto"/>
          <w:sz w:val="44"/>
          <w:szCs w:val="96"/>
        </w:rPr>
      </w:pPr>
    </w:p>
    <w:p>
      <w:pPr>
        <w:pStyle w:val="27"/>
        <w:rPr>
          <w:rFonts w:ascii="宋体" w:hAnsi="宋体" w:cs="宋体"/>
          <w:b/>
          <w:bCs/>
          <w:color w:val="auto"/>
          <w:sz w:val="44"/>
          <w:szCs w:val="96"/>
        </w:rPr>
      </w:pPr>
    </w:p>
    <w:p>
      <w:pPr>
        <w:pStyle w:val="27"/>
        <w:rPr>
          <w:rFonts w:ascii="宋体" w:hAnsi="宋体" w:cs="宋体"/>
          <w:b/>
          <w:bCs/>
          <w:color w:val="auto"/>
          <w:sz w:val="44"/>
          <w:szCs w:val="96"/>
        </w:rPr>
      </w:pPr>
    </w:p>
    <w:p>
      <w:pPr>
        <w:pStyle w:val="27"/>
        <w:rPr>
          <w:rFonts w:ascii="宋体" w:hAnsi="宋体" w:cs="宋体"/>
          <w:b/>
          <w:bCs/>
          <w:color w:val="auto"/>
          <w:sz w:val="44"/>
          <w:szCs w:val="96"/>
        </w:rPr>
      </w:pPr>
    </w:p>
    <w:p>
      <w:pPr>
        <w:pStyle w:val="27"/>
        <w:rPr>
          <w:rFonts w:ascii="宋体" w:hAnsi="宋体" w:cs="宋体"/>
          <w:color w:val="auto"/>
        </w:rPr>
      </w:pPr>
    </w:p>
    <w:p>
      <w:pPr>
        <w:snapToGrid w:val="0"/>
        <w:spacing w:line="480" w:lineRule="exact"/>
        <w:jc w:val="center"/>
        <w:outlineLvl w:val="0"/>
        <w:rPr>
          <w:rFonts w:hint="eastAsia" w:ascii="宋体" w:hAnsi="宋体" w:cs="宋体"/>
          <w:b/>
          <w:bCs/>
          <w:sz w:val="44"/>
          <w:szCs w:val="96"/>
        </w:rPr>
      </w:pPr>
      <w:bookmarkStart w:id="69" w:name="_Toc11675"/>
    </w:p>
    <w:p>
      <w:pPr>
        <w:snapToGrid w:val="0"/>
        <w:spacing w:line="480" w:lineRule="exact"/>
        <w:jc w:val="center"/>
        <w:outlineLvl w:val="0"/>
        <w:rPr>
          <w:rFonts w:hint="eastAsia" w:ascii="宋体" w:hAnsi="宋体" w:cs="宋体"/>
          <w:b/>
          <w:bCs/>
          <w:sz w:val="44"/>
          <w:szCs w:val="96"/>
        </w:rPr>
      </w:pPr>
    </w:p>
    <w:p>
      <w:pPr>
        <w:snapToGrid w:val="0"/>
        <w:spacing w:line="480" w:lineRule="exact"/>
        <w:jc w:val="center"/>
        <w:outlineLvl w:val="0"/>
        <w:rPr>
          <w:rFonts w:hint="eastAsia" w:ascii="宋体" w:hAnsi="宋体" w:cs="宋体"/>
          <w:b/>
          <w:bCs/>
          <w:sz w:val="44"/>
          <w:szCs w:val="96"/>
        </w:rPr>
      </w:pPr>
    </w:p>
    <w:p>
      <w:pPr>
        <w:snapToGrid w:val="0"/>
        <w:spacing w:line="480" w:lineRule="exact"/>
        <w:jc w:val="center"/>
        <w:outlineLvl w:val="0"/>
        <w:rPr>
          <w:rFonts w:hint="eastAsia" w:ascii="宋体" w:hAnsi="宋体" w:cs="宋体"/>
          <w:b/>
          <w:bCs/>
          <w:sz w:val="44"/>
          <w:szCs w:val="96"/>
        </w:rPr>
      </w:pPr>
    </w:p>
    <w:p>
      <w:pPr>
        <w:snapToGrid w:val="0"/>
        <w:spacing w:line="480" w:lineRule="exact"/>
        <w:jc w:val="center"/>
        <w:outlineLvl w:val="0"/>
        <w:rPr>
          <w:rFonts w:ascii="宋体" w:hAnsi="宋体" w:cs="宋体"/>
          <w:b/>
          <w:bCs/>
          <w:sz w:val="44"/>
          <w:szCs w:val="96"/>
        </w:rPr>
      </w:pPr>
      <w:r>
        <w:rPr>
          <w:rFonts w:hint="eastAsia" w:ascii="宋体" w:hAnsi="宋体" w:cs="宋体"/>
          <w:b/>
          <w:bCs/>
          <w:sz w:val="44"/>
          <w:szCs w:val="96"/>
        </w:rPr>
        <w:t>第六章 投标文件格式</w:t>
      </w:r>
      <w:bookmarkEnd w:id="62"/>
      <w:bookmarkEnd w:id="63"/>
      <w:bookmarkEnd w:id="64"/>
      <w:bookmarkEnd w:id="65"/>
      <w:bookmarkEnd w:id="68"/>
      <w:bookmarkEnd w:id="69"/>
    </w:p>
    <w:p>
      <w:pPr>
        <w:rPr>
          <w:rFonts w:ascii="宋体" w:hAnsi="宋体" w:cs="宋体"/>
        </w:rPr>
      </w:pPr>
    </w:p>
    <w:p>
      <w:pPr>
        <w:rPr>
          <w:rFonts w:ascii="宋体" w:hAnsi="宋体" w:cs="宋体"/>
        </w:rPr>
      </w:pPr>
    </w:p>
    <w:p>
      <w:pPr>
        <w:pStyle w:val="6"/>
        <w:spacing w:line="360" w:lineRule="auto"/>
        <w:ind w:firstLine="0"/>
        <w:jc w:val="center"/>
        <w:rPr>
          <w:rFonts w:ascii="宋体" w:hAnsi="宋体" w:eastAsia="宋体" w:cs="宋体"/>
          <w:b/>
          <w:spacing w:val="60"/>
          <w:sz w:val="44"/>
          <w:szCs w:val="44"/>
          <w:u w:val="single"/>
        </w:rPr>
      </w:pPr>
      <w:bookmarkStart w:id="70" w:name="_Toc225563983"/>
    </w:p>
    <w:p>
      <w:pPr>
        <w:pStyle w:val="6"/>
        <w:spacing w:line="360" w:lineRule="auto"/>
        <w:ind w:firstLine="0"/>
        <w:jc w:val="center"/>
        <w:rPr>
          <w:rFonts w:ascii="宋体" w:hAnsi="宋体" w:eastAsia="宋体" w:cs="宋体"/>
          <w:b/>
          <w:spacing w:val="60"/>
          <w:sz w:val="44"/>
          <w:szCs w:val="44"/>
        </w:rPr>
      </w:pPr>
      <w:r>
        <w:rPr>
          <w:rFonts w:hint="eastAsia" w:ascii="宋体" w:hAnsi="宋体" w:eastAsia="宋体" w:cs="宋体"/>
          <w:b/>
          <w:spacing w:val="60"/>
          <w:sz w:val="44"/>
          <w:szCs w:val="44"/>
          <w:u w:val="single"/>
        </w:rPr>
        <w:t xml:space="preserve">   （项目名称）    </w:t>
      </w:r>
    </w:p>
    <w:p>
      <w:pPr>
        <w:pStyle w:val="6"/>
        <w:spacing w:line="360" w:lineRule="auto"/>
        <w:ind w:firstLine="0"/>
        <w:jc w:val="center"/>
        <w:rPr>
          <w:rFonts w:ascii="宋体" w:hAnsi="宋体" w:eastAsia="宋体" w:cs="宋体"/>
          <w:b/>
          <w:spacing w:val="60"/>
          <w:sz w:val="44"/>
          <w:szCs w:val="44"/>
        </w:rPr>
      </w:pPr>
    </w:p>
    <w:p>
      <w:pPr>
        <w:pStyle w:val="6"/>
        <w:spacing w:line="360" w:lineRule="auto"/>
        <w:ind w:firstLine="0"/>
        <w:jc w:val="center"/>
        <w:rPr>
          <w:rFonts w:ascii="宋体" w:hAnsi="宋体" w:eastAsia="宋体" w:cs="宋体"/>
          <w:b/>
          <w:spacing w:val="60"/>
          <w:sz w:val="44"/>
          <w:szCs w:val="44"/>
        </w:rPr>
      </w:pPr>
    </w:p>
    <w:p>
      <w:pPr>
        <w:pStyle w:val="6"/>
        <w:spacing w:line="360" w:lineRule="auto"/>
        <w:ind w:firstLine="419" w:firstLineChars="131"/>
        <w:jc w:val="center"/>
        <w:rPr>
          <w:rFonts w:ascii="宋体" w:hAnsi="宋体" w:eastAsia="宋体" w:cs="宋体"/>
          <w:sz w:val="32"/>
          <w:szCs w:val="28"/>
        </w:rPr>
      </w:pPr>
    </w:p>
    <w:p>
      <w:pPr>
        <w:pStyle w:val="6"/>
        <w:spacing w:line="360" w:lineRule="auto"/>
        <w:ind w:firstLine="419" w:firstLineChars="131"/>
        <w:jc w:val="center"/>
        <w:rPr>
          <w:rFonts w:ascii="宋体" w:hAnsi="宋体" w:eastAsia="宋体" w:cs="宋体"/>
          <w:sz w:val="32"/>
          <w:szCs w:val="28"/>
        </w:rPr>
      </w:pPr>
      <w:r>
        <w:rPr>
          <w:rFonts w:hint="eastAsia" w:ascii="宋体" w:hAnsi="宋体" w:eastAsia="宋体" w:cs="宋体"/>
          <w:sz w:val="32"/>
          <w:szCs w:val="28"/>
        </w:rPr>
        <w:t>（**本）</w:t>
      </w: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r>
        <w:rPr>
          <w:rFonts w:hint="eastAsia" w:ascii="宋体" w:hAnsi="宋体" w:cs="宋体"/>
          <w:b/>
          <w:bCs/>
          <w:sz w:val="32"/>
          <w:szCs w:val="32"/>
        </w:rPr>
        <w:t>项目编号：</w:t>
      </w:r>
    </w:p>
    <w:p>
      <w:pPr>
        <w:spacing w:line="360" w:lineRule="auto"/>
        <w:rPr>
          <w:rFonts w:ascii="宋体" w:hAnsi="宋体" w:cs="宋体"/>
          <w:b/>
          <w:sz w:val="32"/>
          <w:szCs w:val="20"/>
        </w:rPr>
      </w:pPr>
    </w:p>
    <w:p>
      <w:pPr>
        <w:spacing w:line="360" w:lineRule="auto"/>
        <w:rPr>
          <w:rFonts w:ascii="宋体" w:hAnsi="宋体" w:cs="宋体"/>
          <w:b/>
          <w:sz w:val="32"/>
        </w:rPr>
      </w:pPr>
    </w:p>
    <w:p>
      <w:pPr>
        <w:pStyle w:val="6"/>
        <w:spacing w:line="360" w:lineRule="auto"/>
        <w:ind w:firstLine="0"/>
        <w:rPr>
          <w:rFonts w:ascii="宋体" w:hAnsi="宋体" w:eastAsia="宋体" w:cs="宋体"/>
          <w:sz w:val="32"/>
          <w:szCs w:val="28"/>
        </w:rPr>
      </w:pPr>
    </w:p>
    <w:p>
      <w:pPr>
        <w:pStyle w:val="6"/>
        <w:spacing w:line="360" w:lineRule="auto"/>
        <w:ind w:firstLine="3232" w:firstLineChars="1010"/>
        <w:rPr>
          <w:rFonts w:ascii="宋体" w:hAnsi="宋体" w:eastAsia="宋体" w:cs="宋体"/>
          <w:sz w:val="32"/>
          <w:szCs w:val="28"/>
        </w:rPr>
      </w:pPr>
    </w:p>
    <w:p>
      <w:pPr>
        <w:pStyle w:val="6"/>
        <w:spacing w:line="360" w:lineRule="auto"/>
        <w:ind w:firstLine="640" w:firstLineChars="200"/>
        <w:rPr>
          <w:rFonts w:ascii="宋体" w:hAnsi="宋体" w:eastAsia="宋体" w:cs="宋体"/>
          <w:sz w:val="32"/>
          <w:szCs w:val="28"/>
          <w:u w:val="single"/>
        </w:rPr>
      </w:pPr>
      <w:r>
        <w:rPr>
          <w:rFonts w:hint="eastAsia" w:ascii="宋体" w:hAnsi="宋体" w:eastAsia="宋体" w:cs="宋体"/>
          <w:sz w:val="32"/>
          <w:szCs w:val="28"/>
        </w:rPr>
        <w:t>投标文件内容：</w:t>
      </w:r>
      <w:r>
        <w:rPr>
          <w:rFonts w:hint="eastAsia" w:ascii="宋体" w:hAnsi="宋体" w:eastAsia="宋体" w:cs="宋体"/>
          <w:sz w:val="32"/>
          <w:szCs w:val="28"/>
          <w:u w:val="single"/>
        </w:rPr>
        <w:t xml:space="preserve">       </w:t>
      </w:r>
      <w:r>
        <w:rPr>
          <w:rFonts w:hint="eastAsia" w:ascii="宋体" w:hAnsi="宋体" w:eastAsia="宋体" w:cs="宋体"/>
          <w:sz w:val="32"/>
          <w:szCs w:val="32"/>
          <w:u w:val="single"/>
        </w:rPr>
        <w:t>资格审查</w:t>
      </w:r>
      <w:r>
        <w:rPr>
          <w:rFonts w:hint="eastAsia" w:ascii="宋体" w:hAnsi="宋体" w:eastAsia="宋体" w:cs="宋体"/>
          <w:sz w:val="32"/>
          <w:szCs w:val="28"/>
          <w:u w:val="single"/>
        </w:rPr>
        <w:t xml:space="preserve">部分       </w:t>
      </w:r>
    </w:p>
    <w:p>
      <w:pPr>
        <w:pStyle w:val="6"/>
        <w:spacing w:line="360" w:lineRule="auto"/>
        <w:ind w:firstLine="640" w:firstLineChars="200"/>
        <w:rPr>
          <w:rFonts w:ascii="宋体" w:hAnsi="宋体" w:eastAsia="宋体" w:cs="宋体"/>
          <w:sz w:val="32"/>
          <w:szCs w:val="28"/>
          <w:u w:val="single"/>
        </w:rPr>
      </w:pPr>
      <w:r>
        <w:rPr>
          <w:rFonts w:hint="eastAsia" w:ascii="宋体" w:hAnsi="宋体" w:eastAsia="宋体" w:cs="宋体"/>
          <w:sz w:val="32"/>
          <w:szCs w:val="28"/>
        </w:rPr>
        <w:t>投   标   人：</w:t>
      </w:r>
      <w:r>
        <w:rPr>
          <w:rFonts w:hint="eastAsia" w:ascii="宋体" w:hAnsi="宋体" w:eastAsia="宋体" w:cs="宋体"/>
          <w:sz w:val="32"/>
          <w:szCs w:val="28"/>
          <w:u w:val="single"/>
        </w:rPr>
        <w:t xml:space="preserve">                  （公章）</w:t>
      </w:r>
    </w:p>
    <w:p>
      <w:pPr>
        <w:pStyle w:val="6"/>
        <w:spacing w:line="360" w:lineRule="auto"/>
        <w:ind w:firstLine="640" w:firstLineChars="200"/>
        <w:rPr>
          <w:rFonts w:ascii="宋体" w:hAnsi="宋体" w:eastAsia="宋体" w:cs="宋体"/>
          <w:sz w:val="32"/>
          <w:szCs w:val="28"/>
          <w:u w:val="single"/>
        </w:rPr>
      </w:pPr>
      <w:r>
        <w:rPr>
          <w:rFonts w:hint="eastAsia" w:ascii="宋体" w:hAnsi="宋体" w:eastAsia="宋体" w:cs="宋体"/>
          <w:sz w:val="32"/>
          <w:szCs w:val="28"/>
        </w:rPr>
        <w:t>法定代表人或其委托代理人  ：</w:t>
      </w:r>
      <w:r>
        <w:rPr>
          <w:rFonts w:hint="eastAsia" w:ascii="宋体" w:hAnsi="宋体" w:eastAsia="宋体" w:cs="宋体"/>
          <w:sz w:val="32"/>
          <w:szCs w:val="28"/>
          <w:u w:val="single"/>
        </w:rPr>
        <w:t xml:space="preserve"> （签字或印章）</w:t>
      </w:r>
    </w:p>
    <w:p>
      <w:pPr>
        <w:pStyle w:val="6"/>
        <w:spacing w:line="360" w:lineRule="auto"/>
        <w:ind w:firstLine="640" w:firstLineChars="200"/>
        <w:rPr>
          <w:rFonts w:ascii="宋体" w:hAnsi="宋体" w:eastAsia="宋体" w:cs="宋体"/>
          <w:sz w:val="32"/>
          <w:szCs w:val="28"/>
          <w:u w:val="single"/>
        </w:rPr>
      </w:pPr>
      <w:r>
        <w:rPr>
          <w:rFonts w:hint="eastAsia" w:ascii="宋体" w:hAnsi="宋体" w:eastAsia="宋体" w:cs="宋体"/>
          <w:sz w:val="32"/>
          <w:szCs w:val="28"/>
        </w:rPr>
        <w:t>联系方式：</w:t>
      </w:r>
      <w:r>
        <w:rPr>
          <w:rFonts w:hint="eastAsia" w:ascii="宋体" w:hAnsi="宋体" w:eastAsia="宋体" w:cs="宋体"/>
          <w:sz w:val="32"/>
          <w:szCs w:val="28"/>
          <w:u w:val="single"/>
        </w:rPr>
        <w:t xml:space="preserve">                                 </w:t>
      </w:r>
    </w:p>
    <w:p>
      <w:pPr>
        <w:pStyle w:val="6"/>
        <w:spacing w:line="360" w:lineRule="auto"/>
        <w:ind w:firstLine="0"/>
        <w:jc w:val="center"/>
        <w:rPr>
          <w:rFonts w:ascii="宋体" w:hAnsi="宋体" w:eastAsia="宋体" w:cs="宋体"/>
          <w:sz w:val="32"/>
          <w:szCs w:val="32"/>
          <w:u w:val="single"/>
        </w:rPr>
      </w:pPr>
      <w:r>
        <w:rPr>
          <w:rFonts w:hint="eastAsia" w:ascii="宋体" w:hAnsi="宋体" w:eastAsia="宋体" w:cs="宋体"/>
          <w:sz w:val="32"/>
          <w:szCs w:val="32"/>
        </w:rPr>
        <w:t>日期：         年     月    日</w:t>
      </w:r>
    </w:p>
    <w:p>
      <w:pPr>
        <w:snapToGrid w:val="0"/>
        <w:spacing w:line="480" w:lineRule="exact"/>
        <w:jc w:val="center"/>
        <w:rPr>
          <w:rFonts w:ascii="宋体" w:hAnsi="宋体" w:cs="宋体"/>
          <w:b/>
          <w:sz w:val="24"/>
        </w:rPr>
      </w:pPr>
    </w:p>
    <w:p>
      <w:pPr>
        <w:pStyle w:val="13"/>
        <w:rPr>
          <w:rFonts w:ascii="宋体" w:hAnsi="宋体" w:cs="宋体"/>
          <w:b/>
          <w:sz w:val="24"/>
        </w:rPr>
      </w:pPr>
    </w:p>
    <w:p>
      <w:pPr>
        <w:pStyle w:val="13"/>
        <w:rPr>
          <w:rFonts w:ascii="宋体" w:hAnsi="宋体" w:cs="宋体"/>
          <w:b/>
          <w:sz w:val="24"/>
        </w:rPr>
      </w:pPr>
    </w:p>
    <w:bookmarkEnd w:id="66"/>
    <w:bookmarkEnd w:id="67"/>
    <w:bookmarkEnd w:id="70"/>
    <w:p>
      <w:pPr>
        <w:autoSpaceDE w:val="0"/>
        <w:autoSpaceDN w:val="0"/>
        <w:adjustRightInd w:val="0"/>
        <w:spacing w:line="480" w:lineRule="exact"/>
        <w:jc w:val="center"/>
        <w:rPr>
          <w:rFonts w:ascii="宋体" w:hAnsi="宋体" w:cs="宋体"/>
          <w:b/>
          <w:bCs/>
          <w:sz w:val="44"/>
          <w:szCs w:val="44"/>
        </w:rPr>
      </w:pPr>
    </w:p>
    <w:p>
      <w:pPr>
        <w:autoSpaceDE w:val="0"/>
        <w:autoSpaceDN w:val="0"/>
        <w:adjustRightInd w:val="0"/>
        <w:spacing w:line="480" w:lineRule="exact"/>
        <w:jc w:val="center"/>
        <w:rPr>
          <w:rFonts w:ascii="宋体" w:hAnsi="宋体" w:cs="宋体"/>
          <w:b/>
          <w:bCs/>
          <w:sz w:val="44"/>
          <w:szCs w:val="44"/>
        </w:rPr>
      </w:pPr>
      <w:r>
        <w:rPr>
          <w:rFonts w:hint="eastAsia" w:ascii="宋体" w:hAnsi="宋体" w:cs="宋体"/>
          <w:b/>
          <w:bCs/>
          <w:sz w:val="44"/>
          <w:szCs w:val="44"/>
        </w:rPr>
        <w:t>目  录</w:t>
      </w:r>
    </w:p>
    <w:p>
      <w:pPr>
        <w:spacing w:line="480" w:lineRule="exact"/>
        <w:jc w:val="distribute"/>
        <w:rPr>
          <w:rFonts w:ascii="宋体" w:hAnsi="宋体" w:cs="宋体"/>
          <w:bCs/>
          <w:sz w:val="24"/>
        </w:rPr>
      </w:pPr>
    </w:p>
    <w:p>
      <w:pPr>
        <w:pStyle w:val="11"/>
        <w:spacing w:line="500" w:lineRule="exact"/>
        <w:rPr>
          <w:rFonts w:hAnsi="宋体" w:cs="宋体"/>
          <w:bCs/>
          <w:sz w:val="24"/>
          <w:szCs w:val="24"/>
        </w:rPr>
      </w:pPr>
      <w:r>
        <w:rPr>
          <w:rFonts w:hint="eastAsia" w:hAnsi="宋体" w:cs="宋体"/>
          <w:bCs/>
          <w:sz w:val="24"/>
          <w:szCs w:val="24"/>
        </w:rPr>
        <w:t>（1）诚信声明；（必须提供）</w:t>
      </w:r>
    </w:p>
    <w:p>
      <w:pPr>
        <w:pStyle w:val="11"/>
        <w:spacing w:line="500" w:lineRule="exact"/>
        <w:rPr>
          <w:rFonts w:hAnsi="宋体" w:cs="宋体"/>
          <w:bCs/>
          <w:sz w:val="24"/>
          <w:szCs w:val="24"/>
        </w:rPr>
      </w:pPr>
      <w:r>
        <w:rPr>
          <w:rFonts w:hint="eastAsia" w:hAnsi="宋体" w:cs="宋体"/>
          <w:bCs/>
          <w:sz w:val="24"/>
          <w:szCs w:val="24"/>
        </w:rPr>
        <w:t>（2）投标文件签署授权委托书及委托代理人身份证复印件（如授权时必须提供）；</w:t>
      </w:r>
    </w:p>
    <w:p>
      <w:pPr>
        <w:pStyle w:val="11"/>
        <w:spacing w:line="500" w:lineRule="exact"/>
        <w:rPr>
          <w:rFonts w:hAnsi="宋体" w:cs="宋体"/>
          <w:bCs/>
          <w:sz w:val="24"/>
          <w:szCs w:val="24"/>
        </w:rPr>
      </w:pPr>
      <w:r>
        <w:rPr>
          <w:rFonts w:hint="eastAsia" w:hAnsi="宋体" w:cs="宋体"/>
          <w:bCs/>
          <w:sz w:val="24"/>
          <w:szCs w:val="24"/>
        </w:rPr>
        <w:t>（3）营业执照副本复印件；（必须提供）</w:t>
      </w:r>
    </w:p>
    <w:p>
      <w:pPr>
        <w:pStyle w:val="11"/>
        <w:spacing w:line="500" w:lineRule="exact"/>
        <w:rPr>
          <w:rFonts w:hAnsi="宋体" w:cs="宋体"/>
          <w:bCs/>
          <w:sz w:val="24"/>
          <w:szCs w:val="24"/>
        </w:rPr>
      </w:pPr>
      <w:r>
        <w:rPr>
          <w:rFonts w:hint="eastAsia" w:hAnsi="宋体" w:cs="宋体"/>
          <w:bCs/>
          <w:sz w:val="24"/>
          <w:szCs w:val="24"/>
        </w:rPr>
        <w:t>（4）法定代表人证书或身份证复印件（必须提供）；</w:t>
      </w:r>
    </w:p>
    <w:p>
      <w:pPr>
        <w:pStyle w:val="11"/>
        <w:spacing w:line="500" w:lineRule="exact"/>
        <w:rPr>
          <w:rFonts w:hAnsi="宋体" w:cs="宋体"/>
          <w:bCs/>
          <w:sz w:val="24"/>
          <w:szCs w:val="24"/>
        </w:rPr>
      </w:pPr>
      <w:r>
        <w:rPr>
          <w:rFonts w:hint="eastAsia" w:hAnsi="宋体" w:cs="宋体"/>
          <w:bCs/>
          <w:sz w:val="24"/>
          <w:szCs w:val="24"/>
        </w:rPr>
        <w:t>（5）资格声明函；（必须提供）</w:t>
      </w:r>
    </w:p>
    <w:p>
      <w:pPr>
        <w:pStyle w:val="11"/>
        <w:spacing w:line="500" w:lineRule="exact"/>
        <w:rPr>
          <w:rFonts w:hAnsi="宋体" w:cs="宋体"/>
          <w:bCs/>
          <w:sz w:val="24"/>
          <w:szCs w:val="24"/>
        </w:rPr>
        <w:sectPr>
          <w:headerReference r:id="rId10" w:type="default"/>
          <w:footerReference r:id="rId11" w:type="default"/>
          <w:pgSz w:w="11905" w:h="16838"/>
          <w:pgMar w:top="1134" w:right="1247" w:bottom="1134" w:left="1247" w:header="850" w:footer="850" w:gutter="0"/>
          <w:cols w:space="720" w:num="1"/>
          <w:docGrid w:linePitch="334" w:charSpace="0"/>
        </w:sectPr>
      </w:pPr>
      <w:r>
        <w:rPr>
          <w:rFonts w:hint="eastAsia" w:hAnsi="宋体" w:cs="宋体"/>
          <w:bCs/>
          <w:sz w:val="24"/>
          <w:szCs w:val="24"/>
        </w:rPr>
        <w:t>（6）入围承诺书；（必须提供）</w:t>
      </w:r>
    </w:p>
    <w:p>
      <w:pPr>
        <w:spacing w:line="360" w:lineRule="auto"/>
        <w:jc w:val="center"/>
        <w:rPr>
          <w:rFonts w:ascii="宋体" w:hAnsi="宋体" w:cs="宋体"/>
          <w:b/>
          <w:bCs/>
          <w:sz w:val="32"/>
          <w:szCs w:val="28"/>
        </w:rPr>
      </w:pPr>
      <w:r>
        <w:rPr>
          <w:rFonts w:hint="eastAsia" w:ascii="宋体" w:hAnsi="宋体" w:cs="宋体"/>
          <w:b/>
          <w:bCs/>
          <w:sz w:val="32"/>
          <w:szCs w:val="28"/>
        </w:rPr>
        <w:t>一、 诚信声明</w:t>
      </w:r>
    </w:p>
    <w:p>
      <w:pPr>
        <w:spacing w:line="360" w:lineRule="auto"/>
        <w:rPr>
          <w:rFonts w:ascii="宋体" w:hAnsi="宋体" w:cs="宋体"/>
          <w:szCs w:val="20"/>
        </w:rPr>
      </w:pPr>
    </w:p>
    <w:p>
      <w:pPr>
        <w:spacing w:line="360" w:lineRule="auto"/>
        <w:ind w:firstLine="480" w:firstLineChars="200"/>
        <w:rPr>
          <w:rFonts w:ascii="宋体" w:hAnsi="宋体" w:cs="宋体"/>
          <w:sz w:val="24"/>
          <w:u w:val="single"/>
        </w:rPr>
      </w:pPr>
      <w:r>
        <w:rPr>
          <w:rFonts w:hint="eastAsia" w:ascii="宋体" w:hAnsi="宋体" w:cs="宋体"/>
          <w:sz w:val="24"/>
        </w:rPr>
        <w:t>本人</w:t>
      </w:r>
      <w:r>
        <w:rPr>
          <w:rFonts w:hint="eastAsia" w:ascii="宋体" w:hAnsi="宋体" w:cs="宋体"/>
          <w:sz w:val="24"/>
          <w:u w:val="single"/>
        </w:rPr>
        <w:t xml:space="preserve">     （法定代表人、身份证号码）    </w:t>
      </w:r>
      <w:r>
        <w:rPr>
          <w:rFonts w:hint="eastAsia" w:ascii="宋体" w:hAnsi="宋体" w:cs="宋体"/>
          <w:sz w:val="24"/>
        </w:rPr>
        <w:t>郑重声明，本企业参加</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u w:val="single"/>
        </w:rPr>
        <w:t xml:space="preserve">     （项目名称）      </w:t>
      </w:r>
      <w:r>
        <w:rPr>
          <w:rFonts w:hint="eastAsia" w:ascii="宋体" w:hAnsi="宋体" w:cs="宋体"/>
          <w:sz w:val="24"/>
        </w:rPr>
        <w:t>项目活动所提交的所有资料、填写数据及所包含的附件资料内容是真实的、合法的、有效的，同样我在此所作的声明也是真实有效的。并愿意对在投标过程中有关部门的调查结果承担责任。</w:t>
      </w:r>
    </w:p>
    <w:p>
      <w:pPr>
        <w:spacing w:line="360" w:lineRule="auto"/>
        <w:ind w:firstLine="480"/>
        <w:rPr>
          <w:rFonts w:ascii="宋体" w:hAnsi="宋体" w:cs="宋体"/>
          <w:sz w:val="24"/>
        </w:rPr>
      </w:pPr>
      <w:r>
        <w:rPr>
          <w:rFonts w:hint="eastAsia" w:ascii="宋体" w:hAnsi="宋体" w:cs="宋体"/>
          <w:sz w:val="24"/>
        </w:rPr>
        <w:t>本企业提交的所有投标资料如有不实，愿接受建设行政主管部门依据有关法律法规给予的处罚。</w:t>
      </w:r>
    </w:p>
    <w:p>
      <w:pPr>
        <w:spacing w:line="360" w:lineRule="auto"/>
        <w:ind w:firstLine="480"/>
        <w:rPr>
          <w:rFonts w:ascii="宋体" w:hAnsi="宋体" w:cs="宋体"/>
          <w:sz w:val="24"/>
        </w:rPr>
      </w:pPr>
    </w:p>
    <w:p>
      <w:pPr>
        <w:spacing w:line="360" w:lineRule="auto"/>
        <w:ind w:firstLine="480"/>
        <w:rPr>
          <w:rFonts w:ascii="宋体" w:hAnsi="宋体" w:cs="宋体"/>
          <w:sz w:val="24"/>
        </w:rPr>
      </w:pPr>
    </w:p>
    <w:p>
      <w:pPr>
        <w:spacing w:line="360" w:lineRule="auto"/>
        <w:ind w:firstLine="5400" w:firstLineChars="2250"/>
        <w:rPr>
          <w:rFonts w:ascii="宋体" w:hAnsi="宋体" w:cs="宋体"/>
          <w:sz w:val="24"/>
        </w:rPr>
      </w:pPr>
      <w:r>
        <w:rPr>
          <w:rFonts w:hint="eastAsia" w:ascii="宋体" w:hAnsi="宋体" w:cs="宋体"/>
          <w:sz w:val="24"/>
        </w:rPr>
        <w:t>（公章）</w:t>
      </w:r>
    </w:p>
    <w:p>
      <w:pPr>
        <w:spacing w:line="360" w:lineRule="auto"/>
        <w:ind w:firstLine="5040" w:firstLineChars="2100"/>
        <w:rPr>
          <w:rFonts w:ascii="宋体" w:hAnsi="宋体" w:cs="宋体"/>
          <w:sz w:val="24"/>
        </w:rPr>
      </w:pPr>
      <w:r>
        <w:rPr>
          <w:rFonts w:hint="eastAsia" w:ascii="宋体" w:hAnsi="宋体" w:cs="宋体"/>
          <w:sz w:val="24"/>
        </w:rPr>
        <w:t>法定代表人：（签字）</w:t>
      </w:r>
    </w:p>
    <w:p>
      <w:pPr>
        <w:spacing w:line="360" w:lineRule="auto"/>
        <w:ind w:firstLine="5760" w:firstLineChars="2400"/>
        <w:jc w:val="center"/>
        <w:rPr>
          <w:rFonts w:ascii="宋体" w:hAnsi="宋体" w:cs="宋体"/>
          <w:b/>
          <w:bCs/>
          <w:sz w:val="28"/>
          <w:szCs w:val="24"/>
        </w:rPr>
      </w:pPr>
      <w:r>
        <w:rPr>
          <w:rFonts w:hint="eastAsia" w:ascii="宋体" w:hAnsi="宋体" w:cs="宋体"/>
          <w:sz w:val="24"/>
        </w:rPr>
        <w:t>年    月    日</w:t>
      </w:r>
      <w:r>
        <w:rPr>
          <w:rFonts w:hint="eastAsia" w:ascii="宋体" w:hAnsi="宋体" w:cs="宋体"/>
          <w:szCs w:val="36"/>
        </w:rPr>
        <w:br w:type="page"/>
      </w:r>
      <w:r>
        <w:rPr>
          <w:rFonts w:hint="eastAsia" w:ascii="宋体" w:hAnsi="宋体" w:cs="宋体"/>
          <w:b/>
          <w:bCs/>
          <w:sz w:val="32"/>
          <w:szCs w:val="28"/>
        </w:rPr>
        <w:t>二、 投标文件签署授权委托书及委托代理人身份证复印件</w:t>
      </w:r>
    </w:p>
    <w:p>
      <w:pPr>
        <w:pStyle w:val="29"/>
        <w:outlineLvl w:val="9"/>
        <w:rPr>
          <w:rFonts w:cs="宋体"/>
        </w:rPr>
      </w:pPr>
    </w:p>
    <w:p>
      <w:pPr>
        <w:spacing w:after="156" w:line="360" w:lineRule="auto"/>
        <w:rPr>
          <w:rFonts w:ascii="宋体" w:hAnsi="宋体" w:cs="宋体"/>
          <w:b/>
        </w:rPr>
      </w:pPr>
    </w:p>
    <w:p>
      <w:pPr>
        <w:spacing w:line="360" w:lineRule="auto"/>
        <w:ind w:firstLine="610"/>
        <w:rPr>
          <w:rFonts w:ascii="宋体" w:hAnsi="宋体" w:cs="宋体"/>
          <w:sz w:val="24"/>
        </w:rPr>
      </w:pPr>
      <w:r>
        <w:rPr>
          <w:rFonts w:hint="eastAsia" w:ascii="宋体" w:hAnsi="宋体" w:cs="宋体"/>
          <w:sz w:val="24"/>
        </w:rPr>
        <w:t>本授权委托书声明：我</w:t>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 xml:space="preserve">        （投 标 人 名 称）</w:t>
      </w:r>
      <w:r>
        <w:rPr>
          <w:rFonts w:hint="eastAsia" w:ascii="宋体" w:hAnsi="宋体" w:cs="宋体"/>
          <w:sz w:val="24"/>
        </w:rPr>
        <w:t>的法定代表人，现授权委托本公司</w:t>
      </w:r>
      <w:r>
        <w:rPr>
          <w:rFonts w:hint="eastAsia" w:ascii="宋体" w:hAnsi="宋体" w:cs="宋体"/>
          <w:sz w:val="24"/>
          <w:u w:val="single"/>
        </w:rPr>
        <w:t xml:space="preserve">    （姓名）    </w:t>
      </w:r>
      <w:r>
        <w:rPr>
          <w:rFonts w:hint="eastAsia" w:ascii="宋体" w:hAnsi="宋体" w:cs="宋体"/>
          <w:sz w:val="24"/>
        </w:rPr>
        <w:t>为我公司签署</w:t>
      </w:r>
      <w:r>
        <w:rPr>
          <w:rFonts w:hint="eastAsia" w:ascii="宋体" w:hAnsi="宋体" w:cs="宋体"/>
          <w:sz w:val="24"/>
          <w:u w:val="single"/>
        </w:rPr>
        <w:t xml:space="preserve">      （项目名称）        </w:t>
      </w:r>
      <w:r>
        <w:rPr>
          <w:rFonts w:hint="eastAsia" w:ascii="宋体" w:hAnsi="宋体" w:cs="宋体"/>
          <w:sz w:val="24"/>
        </w:rPr>
        <w:t>的投标文件的法定代表人授权委托代理人，我承认代理人全权代表我所签署该项目的投标文件的内容。</w:t>
      </w:r>
    </w:p>
    <w:p>
      <w:pPr>
        <w:spacing w:line="360" w:lineRule="auto"/>
        <w:ind w:firstLine="610"/>
        <w:rPr>
          <w:rFonts w:ascii="宋体" w:hAnsi="宋体" w:cs="宋体"/>
          <w:sz w:val="24"/>
        </w:rPr>
      </w:pPr>
    </w:p>
    <w:p>
      <w:pPr>
        <w:spacing w:line="360" w:lineRule="auto"/>
        <w:ind w:firstLine="697"/>
        <w:rPr>
          <w:rFonts w:ascii="宋体" w:hAnsi="宋体" w:cs="宋体"/>
          <w:sz w:val="24"/>
        </w:rPr>
      </w:pPr>
      <w:r>
        <w:rPr>
          <w:rFonts w:hint="eastAsia" w:ascii="宋体" w:hAnsi="宋体" w:cs="宋体"/>
          <w:sz w:val="24"/>
        </w:rPr>
        <w:t>代理人无转委托权，特此委托。</w:t>
      </w:r>
    </w:p>
    <w:p>
      <w:pPr>
        <w:spacing w:line="360" w:lineRule="auto"/>
        <w:ind w:left="1260"/>
        <w:rPr>
          <w:rFonts w:ascii="宋体" w:hAnsi="宋体" w:cs="宋体"/>
          <w:sz w:val="24"/>
        </w:rPr>
      </w:pPr>
    </w:p>
    <w:p>
      <w:pPr>
        <w:spacing w:line="360" w:lineRule="auto"/>
        <w:ind w:left="1260"/>
        <w:rPr>
          <w:rFonts w:ascii="宋体" w:hAnsi="宋体" w:cs="宋体"/>
          <w:sz w:val="24"/>
        </w:rPr>
      </w:pPr>
    </w:p>
    <w:p>
      <w:pPr>
        <w:spacing w:line="360" w:lineRule="auto"/>
        <w:ind w:left="1260"/>
        <w:rPr>
          <w:rFonts w:ascii="宋体" w:hAnsi="宋体" w:cs="宋体"/>
          <w:sz w:val="24"/>
        </w:rPr>
      </w:pPr>
    </w:p>
    <w:p>
      <w:pPr>
        <w:spacing w:line="360" w:lineRule="auto"/>
        <w:ind w:left="1260"/>
        <w:rPr>
          <w:rFonts w:ascii="宋体" w:hAnsi="宋体" w:cs="宋体"/>
          <w:sz w:val="24"/>
        </w:rPr>
      </w:pPr>
    </w:p>
    <w:p>
      <w:pPr>
        <w:spacing w:line="360" w:lineRule="auto"/>
        <w:ind w:left="2699"/>
        <w:rPr>
          <w:rFonts w:ascii="宋体" w:hAnsi="宋体" w:cs="宋体"/>
          <w:sz w:val="24"/>
          <w:u w:val="single"/>
        </w:rPr>
      </w:pPr>
      <w:r>
        <w:rPr>
          <w:rFonts w:hint="eastAsia" w:ascii="宋体" w:hAnsi="宋体" w:cs="宋体"/>
          <w:sz w:val="24"/>
        </w:rPr>
        <w:t>代理人：</w:t>
      </w:r>
      <w:r>
        <w:rPr>
          <w:rFonts w:hint="eastAsia" w:ascii="宋体" w:hAnsi="宋体" w:cs="宋体"/>
          <w:sz w:val="24"/>
          <w:u w:val="single"/>
        </w:rPr>
        <w:t xml:space="preserve">              </w:t>
      </w:r>
      <w:r>
        <w:rPr>
          <w:rFonts w:hint="eastAsia" w:ascii="宋体" w:hAnsi="宋体" w:cs="宋体"/>
          <w:sz w:val="24"/>
        </w:rPr>
        <w:t>性别 ：</w:t>
      </w:r>
      <w:r>
        <w:rPr>
          <w:rFonts w:hint="eastAsia" w:ascii="宋体" w:hAnsi="宋体" w:cs="宋体"/>
          <w:sz w:val="24"/>
          <w:u w:val="single"/>
        </w:rPr>
        <w:t xml:space="preserve">            </w:t>
      </w:r>
      <w:r>
        <w:rPr>
          <w:rFonts w:hint="eastAsia" w:ascii="宋体" w:hAnsi="宋体" w:cs="宋体"/>
          <w:sz w:val="24"/>
        </w:rPr>
        <w:t>年龄：_______</w:t>
      </w:r>
    </w:p>
    <w:p>
      <w:pPr>
        <w:spacing w:line="360" w:lineRule="auto"/>
        <w:ind w:left="2699"/>
        <w:rPr>
          <w:rFonts w:ascii="宋体" w:hAnsi="宋体" w:cs="宋体"/>
          <w:sz w:val="24"/>
          <w:u w:val="single"/>
        </w:rPr>
      </w:pPr>
      <w:r>
        <w:rPr>
          <w:rFonts w:hint="eastAsia" w:ascii="宋体" w:hAnsi="宋体" w:cs="宋体"/>
          <w:sz w:val="24"/>
        </w:rPr>
        <w:t>身份证号码：</w:t>
      </w:r>
      <w:r>
        <w:rPr>
          <w:rFonts w:hint="eastAsia" w:ascii="宋体" w:hAnsi="宋体" w:cs="宋体"/>
          <w:sz w:val="24"/>
          <w:u w:val="single"/>
        </w:rPr>
        <w:t xml:space="preserve">                    </w:t>
      </w:r>
      <w:r>
        <w:rPr>
          <w:rFonts w:hint="eastAsia" w:ascii="宋体" w:hAnsi="宋体" w:cs="宋体"/>
          <w:sz w:val="24"/>
        </w:rPr>
        <w:t>职务：</w:t>
      </w:r>
      <w:r>
        <w:rPr>
          <w:rFonts w:hint="eastAsia" w:ascii="宋体" w:hAnsi="宋体" w:cs="宋体"/>
          <w:sz w:val="24"/>
          <w:u w:val="single"/>
        </w:rPr>
        <w:t>____         ___</w:t>
      </w:r>
    </w:p>
    <w:p>
      <w:pPr>
        <w:spacing w:line="360" w:lineRule="auto"/>
        <w:ind w:left="2699"/>
        <w:rPr>
          <w:rFonts w:ascii="宋体" w:hAnsi="宋体" w:cs="宋体"/>
          <w:sz w:val="24"/>
        </w:rPr>
      </w:pPr>
      <w:r>
        <w:rPr>
          <w:rFonts w:hint="eastAsia" w:ascii="宋体" w:hAnsi="宋体" w:cs="宋体"/>
          <w:sz w:val="24"/>
        </w:rPr>
        <w:t>投标人：</w:t>
      </w:r>
      <w:r>
        <w:rPr>
          <w:rFonts w:hint="eastAsia" w:ascii="宋体" w:hAnsi="宋体" w:cs="宋体"/>
          <w:sz w:val="24"/>
          <w:u w:val="single"/>
        </w:rPr>
        <w:t xml:space="preserve">                                      （公章）</w:t>
      </w:r>
    </w:p>
    <w:p>
      <w:pPr>
        <w:spacing w:line="360" w:lineRule="auto"/>
        <w:ind w:left="2699"/>
        <w:rPr>
          <w:rFonts w:ascii="宋体" w:hAnsi="宋体" w:cs="宋体"/>
          <w:sz w:val="24"/>
        </w:rPr>
      </w:pPr>
      <w:r>
        <w:rPr>
          <w:rFonts w:hint="eastAsia" w:ascii="宋体" w:hAnsi="宋体" w:cs="宋体"/>
          <w:sz w:val="24"/>
        </w:rPr>
        <w:t>法定代表人：</w:t>
      </w:r>
      <w:r>
        <w:rPr>
          <w:rFonts w:hint="eastAsia" w:ascii="宋体" w:hAnsi="宋体" w:cs="宋体"/>
          <w:sz w:val="24"/>
          <w:u w:val="single"/>
        </w:rPr>
        <w:t xml:space="preserve">                            （签字或印章）</w:t>
      </w:r>
    </w:p>
    <w:p>
      <w:pPr>
        <w:spacing w:line="360" w:lineRule="auto"/>
        <w:ind w:left="2699"/>
        <w:rPr>
          <w:rFonts w:ascii="宋体" w:hAnsi="宋体" w:cs="宋体"/>
          <w:sz w:val="24"/>
        </w:rPr>
      </w:pPr>
      <w:r>
        <w:rPr>
          <w:rFonts w:hint="eastAsia" w:ascii="宋体" w:hAnsi="宋体" w:cs="宋体"/>
          <w:sz w:val="24"/>
        </w:rPr>
        <w:t>授权委托日期：     年     月     日</w:t>
      </w:r>
    </w:p>
    <w:p>
      <w:pPr>
        <w:spacing w:line="360" w:lineRule="auto"/>
        <w:rPr>
          <w:rFonts w:ascii="宋体" w:hAnsi="宋体" w:cs="宋体"/>
          <w:b/>
          <w:bCs/>
          <w:sz w:val="24"/>
        </w:rPr>
      </w:pPr>
    </w:p>
    <w:p>
      <w:pPr>
        <w:spacing w:line="360" w:lineRule="auto"/>
        <w:rPr>
          <w:rFonts w:ascii="宋体" w:hAnsi="宋体" w:cs="宋体"/>
          <w:b/>
          <w:bCs/>
          <w:sz w:val="28"/>
          <w:szCs w:val="24"/>
        </w:rPr>
      </w:pPr>
      <w:r>
        <w:rPr>
          <w:rFonts w:hint="eastAsia" w:ascii="宋体" w:hAnsi="宋体" w:cs="宋体"/>
          <w:b/>
          <w:bCs/>
          <w:sz w:val="24"/>
        </w:rPr>
        <w:t>附：委托代理人身份证复印件</w:t>
      </w:r>
      <w:r>
        <w:rPr>
          <w:rFonts w:hint="eastAsia" w:ascii="宋体" w:hAnsi="宋体" w:cs="宋体"/>
          <w:b/>
          <w:bCs/>
          <w:sz w:val="24"/>
        </w:rPr>
        <w:br w:type="page"/>
      </w:r>
    </w:p>
    <w:p>
      <w:pPr>
        <w:spacing w:line="360" w:lineRule="auto"/>
        <w:rPr>
          <w:rFonts w:ascii="宋体" w:hAnsi="宋体" w:cs="宋体"/>
          <w:b/>
          <w:bCs/>
          <w:sz w:val="28"/>
          <w:szCs w:val="24"/>
        </w:rPr>
      </w:pPr>
      <w:bookmarkStart w:id="71" w:name="_Toc163270990"/>
      <w:bookmarkStart w:id="72" w:name="_Toc173558685"/>
      <w:bookmarkStart w:id="73" w:name="_Toc158458009"/>
      <w:r>
        <w:rPr>
          <w:rFonts w:hint="eastAsia" w:ascii="宋体" w:hAnsi="宋体" w:cs="宋体"/>
          <w:b/>
          <w:bCs/>
          <w:sz w:val="28"/>
          <w:szCs w:val="24"/>
        </w:rPr>
        <w:t>三、</w:t>
      </w:r>
      <w:bookmarkEnd w:id="71"/>
      <w:bookmarkEnd w:id="72"/>
      <w:bookmarkEnd w:id="73"/>
      <w:r>
        <w:rPr>
          <w:rFonts w:hint="eastAsia" w:ascii="宋体" w:hAnsi="宋体" w:cs="宋体"/>
          <w:b/>
          <w:bCs/>
          <w:sz w:val="28"/>
          <w:szCs w:val="24"/>
        </w:rPr>
        <w:t>营业执照副本复印件(原件备查)</w:t>
      </w:r>
    </w:p>
    <w:p>
      <w:pPr>
        <w:spacing w:line="360" w:lineRule="auto"/>
        <w:rPr>
          <w:rFonts w:ascii="宋体" w:hAnsi="宋体" w:cs="宋体"/>
          <w:b/>
          <w:bCs/>
          <w:sz w:val="28"/>
          <w:szCs w:val="24"/>
        </w:rPr>
      </w:pPr>
    </w:p>
    <w:p>
      <w:pPr>
        <w:spacing w:line="360" w:lineRule="auto"/>
        <w:rPr>
          <w:rFonts w:ascii="宋体" w:hAnsi="宋体" w:cs="宋体"/>
          <w:b/>
          <w:bCs/>
          <w:sz w:val="28"/>
          <w:szCs w:val="24"/>
        </w:rPr>
      </w:pPr>
      <w:bookmarkStart w:id="74" w:name="_Toc163270992"/>
      <w:bookmarkStart w:id="75" w:name="_Toc173558687"/>
      <w:r>
        <w:rPr>
          <w:rFonts w:hint="eastAsia" w:ascii="宋体" w:hAnsi="宋体" w:cs="宋体"/>
          <w:b/>
          <w:bCs/>
          <w:sz w:val="28"/>
          <w:szCs w:val="24"/>
        </w:rPr>
        <w:t>四、法定代表人证书或身份证</w:t>
      </w:r>
    </w:p>
    <w:bookmarkEnd w:id="74"/>
    <w:bookmarkEnd w:id="75"/>
    <w:p>
      <w:pPr>
        <w:pStyle w:val="6"/>
        <w:rPr>
          <w:rFonts w:ascii="宋体" w:hAnsi="宋体" w:eastAsia="宋体" w:cs="宋体"/>
          <w:b/>
          <w:bCs/>
          <w:sz w:val="24"/>
        </w:rPr>
      </w:pPr>
      <w:bookmarkStart w:id="76" w:name="_Toc158458015"/>
      <w:bookmarkStart w:id="77" w:name="_Toc163270996"/>
      <w:bookmarkStart w:id="78" w:name="_Toc173558691"/>
    </w:p>
    <w:p>
      <w:pPr>
        <w:pStyle w:val="6"/>
        <w:rPr>
          <w:rFonts w:ascii="宋体" w:hAnsi="宋体" w:eastAsia="宋体" w:cs="宋体"/>
        </w:rPr>
      </w:pPr>
    </w:p>
    <w:p>
      <w:pPr>
        <w:spacing w:line="360" w:lineRule="auto"/>
        <w:jc w:val="center"/>
        <w:rPr>
          <w:rFonts w:ascii="宋体" w:hAnsi="宋体" w:cs="宋体"/>
          <w:b/>
          <w:bCs/>
          <w:sz w:val="32"/>
          <w:szCs w:val="28"/>
        </w:rPr>
      </w:pPr>
      <w:r>
        <w:rPr>
          <w:rFonts w:hint="eastAsia" w:ascii="宋体" w:hAnsi="宋体" w:cs="宋体"/>
          <w:b/>
          <w:bCs/>
          <w:sz w:val="32"/>
          <w:szCs w:val="28"/>
        </w:rPr>
        <w:t>五、资格声明；</w:t>
      </w:r>
    </w:p>
    <w:p>
      <w:pPr>
        <w:spacing w:line="360" w:lineRule="auto"/>
        <w:jc w:val="center"/>
        <w:rPr>
          <w:rFonts w:ascii="宋体" w:hAnsi="宋体" w:cs="宋体"/>
          <w:b/>
          <w:bCs/>
          <w:sz w:val="24"/>
        </w:rPr>
      </w:pPr>
    </w:p>
    <w:p>
      <w:pPr>
        <w:tabs>
          <w:tab w:val="left" w:pos="7200"/>
        </w:tabs>
        <w:spacing w:line="440" w:lineRule="exact"/>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 xml:space="preserve">                     </w:t>
      </w:r>
      <w:r>
        <w:rPr>
          <w:rFonts w:hint="eastAsia" w:ascii="宋体" w:hAnsi="宋体" w:cs="宋体"/>
          <w:sz w:val="24"/>
          <w:szCs w:val="24"/>
        </w:rPr>
        <w:t>（采购代理机构名称）</w:t>
      </w:r>
    </w:p>
    <w:p>
      <w:pPr>
        <w:tabs>
          <w:tab w:val="left" w:pos="7200"/>
        </w:tabs>
        <w:spacing w:line="440" w:lineRule="exact"/>
        <w:ind w:firstLine="480" w:firstLineChars="200"/>
        <w:rPr>
          <w:rFonts w:ascii="宋体" w:hAnsi="宋体" w:cs="宋体"/>
          <w:sz w:val="24"/>
          <w:szCs w:val="24"/>
        </w:rPr>
      </w:pPr>
      <w:r>
        <w:rPr>
          <w:rFonts w:hint="eastAsia" w:ascii="宋体" w:hAnsi="宋体" w:cs="宋体"/>
          <w:sz w:val="24"/>
          <w:szCs w:val="24"/>
        </w:rPr>
        <w:t>我方愿意参加贵方组织的</w:t>
      </w:r>
      <w:r>
        <w:rPr>
          <w:rFonts w:hint="eastAsia" w:ascii="宋体" w:hAnsi="宋体" w:cs="宋体"/>
          <w:sz w:val="24"/>
          <w:szCs w:val="24"/>
          <w:u w:val="single"/>
        </w:rPr>
        <w:t xml:space="preserve">      (项目名称)   </w:t>
      </w:r>
      <w:r>
        <w:rPr>
          <w:rFonts w:hint="eastAsia" w:ascii="宋体" w:hAnsi="宋体" w:cs="宋体"/>
          <w:sz w:val="24"/>
          <w:szCs w:val="24"/>
        </w:rPr>
        <w:t>（项目编号：</w:t>
      </w:r>
      <w:r>
        <w:rPr>
          <w:rFonts w:hint="eastAsia" w:ascii="宋体" w:hAnsi="宋体" w:cs="宋体"/>
          <w:sz w:val="24"/>
          <w:szCs w:val="24"/>
          <w:u w:val="single"/>
        </w:rPr>
        <w:t xml:space="preserve">       </w:t>
      </w:r>
      <w:r>
        <w:rPr>
          <w:rFonts w:hint="eastAsia" w:ascii="宋体" w:hAnsi="宋体" w:cs="宋体"/>
          <w:sz w:val="24"/>
          <w:szCs w:val="24"/>
        </w:rPr>
        <w:t>）项目的投标，为便于贵方公正、择优地确定中标人，我方就本次投标有关事项郑重声明如下：</w:t>
      </w:r>
    </w:p>
    <w:p>
      <w:pPr>
        <w:pStyle w:val="11"/>
        <w:spacing w:line="440" w:lineRule="exact"/>
        <w:ind w:firstLine="482"/>
        <w:rPr>
          <w:rFonts w:hAnsi="宋体" w:cs="宋体"/>
          <w:sz w:val="24"/>
          <w:szCs w:val="24"/>
        </w:rPr>
      </w:pPr>
      <w:r>
        <w:rPr>
          <w:rFonts w:hint="eastAsia" w:hAnsi="宋体" w:cs="宋体"/>
          <w:sz w:val="24"/>
          <w:szCs w:val="24"/>
        </w:rPr>
        <w:t>1.我方承诺已经具备《中华人民共和国政府采购法》中规定的参加政府采购活动的</w:t>
      </w:r>
      <w:r>
        <w:rPr>
          <w:rFonts w:hint="eastAsia" w:hAnsi="宋体" w:cs="宋体"/>
          <w:bCs/>
          <w:sz w:val="24"/>
          <w:szCs w:val="24"/>
        </w:rPr>
        <w:t>投标人</w:t>
      </w:r>
      <w:r>
        <w:rPr>
          <w:rFonts w:hint="eastAsia" w:hAnsi="宋体" w:cs="宋体"/>
          <w:sz w:val="24"/>
          <w:szCs w:val="24"/>
        </w:rPr>
        <w:t>应当具备的条件：</w:t>
      </w:r>
    </w:p>
    <w:p>
      <w:pPr>
        <w:pStyle w:val="11"/>
        <w:spacing w:line="440" w:lineRule="exact"/>
        <w:ind w:left="420"/>
        <w:rPr>
          <w:rFonts w:hAnsi="宋体" w:cs="宋体"/>
          <w:sz w:val="24"/>
          <w:szCs w:val="24"/>
        </w:rPr>
      </w:pPr>
      <w:r>
        <w:rPr>
          <w:rFonts w:hint="eastAsia" w:hAnsi="宋体" w:cs="宋体"/>
          <w:sz w:val="24"/>
          <w:szCs w:val="24"/>
        </w:rPr>
        <w:t>（1）具有独立承担民事责任的能力；</w:t>
      </w:r>
    </w:p>
    <w:p>
      <w:pPr>
        <w:pStyle w:val="11"/>
        <w:spacing w:line="440" w:lineRule="exact"/>
        <w:ind w:left="420"/>
        <w:rPr>
          <w:rFonts w:hAnsi="宋体" w:cs="宋体"/>
          <w:sz w:val="24"/>
          <w:szCs w:val="24"/>
        </w:rPr>
      </w:pPr>
      <w:r>
        <w:rPr>
          <w:rFonts w:hint="eastAsia" w:hAnsi="宋体" w:cs="宋体"/>
          <w:sz w:val="24"/>
          <w:szCs w:val="24"/>
        </w:rPr>
        <w:t>（2）具有良好的商业信誉和健全的财务会计制度；</w:t>
      </w:r>
    </w:p>
    <w:p>
      <w:pPr>
        <w:pStyle w:val="11"/>
        <w:spacing w:line="440" w:lineRule="exact"/>
        <w:ind w:left="420"/>
        <w:rPr>
          <w:rFonts w:hAnsi="宋体" w:cs="宋体"/>
          <w:sz w:val="24"/>
          <w:szCs w:val="24"/>
        </w:rPr>
      </w:pPr>
      <w:r>
        <w:rPr>
          <w:rFonts w:hint="eastAsia" w:hAnsi="宋体" w:cs="宋体"/>
          <w:sz w:val="24"/>
          <w:szCs w:val="24"/>
        </w:rPr>
        <w:t>（3）具有履行合同所必需的设备和专业技术能力；</w:t>
      </w:r>
    </w:p>
    <w:p>
      <w:pPr>
        <w:pStyle w:val="11"/>
        <w:spacing w:line="440" w:lineRule="exact"/>
        <w:ind w:left="420"/>
        <w:rPr>
          <w:rFonts w:hAnsi="宋体" w:cs="宋体"/>
          <w:sz w:val="24"/>
          <w:szCs w:val="24"/>
        </w:rPr>
      </w:pPr>
      <w:r>
        <w:rPr>
          <w:rFonts w:hint="eastAsia" w:hAnsi="宋体" w:cs="宋体"/>
          <w:sz w:val="24"/>
          <w:szCs w:val="24"/>
        </w:rPr>
        <w:t>（4）有依法缴纳税收和社会保障资金的良好记录；</w:t>
      </w:r>
    </w:p>
    <w:p>
      <w:pPr>
        <w:pStyle w:val="11"/>
        <w:spacing w:line="440" w:lineRule="exact"/>
        <w:ind w:left="420"/>
        <w:rPr>
          <w:rFonts w:hAnsi="宋体" w:cs="宋体"/>
          <w:sz w:val="24"/>
          <w:szCs w:val="24"/>
        </w:rPr>
      </w:pPr>
      <w:r>
        <w:rPr>
          <w:rFonts w:hint="eastAsia" w:hAnsi="宋体" w:cs="宋体"/>
          <w:sz w:val="24"/>
          <w:szCs w:val="24"/>
        </w:rPr>
        <w:t>（5）参加政府采购活动前三年内，在经营活动中没有重大违法记录；</w:t>
      </w:r>
    </w:p>
    <w:p>
      <w:pPr>
        <w:pStyle w:val="11"/>
        <w:spacing w:line="440" w:lineRule="exact"/>
        <w:ind w:left="420"/>
        <w:rPr>
          <w:rFonts w:hAnsi="宋体" w:cs="宋体"/>
          <w:sz w:val="24"/>
          <w:szCs w:val="24"/>
        </w:rPr>
      </w:pPr>
      <w:r>
        <w:rPr>
          <w:rFonts w:hint="eastAsia" w:hAnsi="宋体" w:cs="宋体"/>
          <w:sz w:val="24"/>
          <w:szCs w:val="24"/>
        </w:rPr>
        <w:t>（6）法律、行政法规规定的其他条件。</w:t>
      </w:r>
    </w:p>
    <w:p>
      <w:pPr>
        <w:tabs>
          <w:tab w:val="left" w:pos="7200"/>
        </w:tabs>
        <w:spacing w:line="440" w:lineRule="exact"/>
        <w:ind w:firstLine="480" w:firstLineChars="200"/>
        <w:rPr>
          <w:rFonts w:ascii="宋体" w:hAnsi="宋体" w:cs="宋体"/>
          <w:sz w:val="24"/>
          <w:szCs w:val="24"/>
          <w:u w:val="single"/>
        </w:rPr>
      </w:pPr>
      <w:bookmarkStart w:id="79" w:name="_Toc22827801"/>
      <w:r>
        <w:rPr>
          <w:rFonts w:hint="eastAsia" w:ascii="宋体" w:hAnsi="宋体" w:cs="宋体"/>
          <w:sz w:val="24"/>
          <w:szCs w:val="24"/>
        </w:rPr>
        <w:t>2. 经查询，在“信用中国”和“中国政府采购网”网站我方未被列入失信被执行人、重大税收违法案件当事人名单、政府采购严重违法失信行为记录名单。</w:t>
      </w:r>
      <w:bookmarkEnd w:id="79"/>
    </w:p>
    <w:p>
      <w:pPr>
        <w:tabs>
          <w:tab w:val="left" w:pos="7200"/>
        </w:tabs>
        <w:spacing w:line="440" w:lineRule="exact"/>
        <w:ind w:firstLine="480" w:firstLineChars="200"/>
        <w:rPr>
          <w:rFonts w:ascii="宋体" w:hAnsi="宋体" w:cs="宋体"/>
          <w:sz w:val="24"/>
          <w:szCs w:val="24"/>
        </w:rPr>
      </w:pPr>
      <w:r>
        <w:rPr>
          <w:rFonts w:hint="eastAsia" w:ascii="宋体" w:hAnsi="宋体" w:cs="宋体"/>
          <w:sz w:val="24"/>
          <w:szCs w:val="24"/>
        </w:rPr>
        <w:t>以上事项如有虚假或隐瞒，我方愿意承担一切后果，并不再寻求任何旨在减轻或免除法律责任的辩解。</w:t>
      </w:r>
    </w:p>
    <w:p>
      <w:pPr>
        <w:tabs>
          <w:tab w:val="left" w:pos="7200"/>
        </w:tabs>
        <w:spacing w:line="440" w:lineRule="exact"/>
        <w:ind w:firstLine="955" w:firstLineChars="398"/>
        <w:rPr>
          <w:rFonts w:ascii="宋体" w:hAnsi="宋体" w:cs="宋体"/>
          <w:sz w:val="24"/>
          <w:szCs w:val="24"/>
        </w:rPr>
      </w:pPr>
    </w:p>
    <w:p>
      <w:pPr>
        <w:spacing w:line="440" w:lineRule="exact"/>
        <w:ind w:firstLine="480" w:firstLineChars="200"/>
        <w:jc w:val="left"/>
        <w:rPr>
          <w:rFonts w:ascii="宋体" w:hAnsi="宋体" w:cs="宋体"/>
          <w:sz w:val="24"/>
          <w:szCs w:val="24"/>
        </w:rPr>
      </w:pPr>
      <w:r>
        <w:rPr>
          <w:rFonts w:hint="eastAsia" w:ascii="宋体" w:hAnsi="宋体" w:cs="宋体"/>
          <w:sz w:val="24"/>
          <w:szCs w:val="24"/>
        </w:rPr>
        <w:t>说明：对列入失信被执行人、重大税收违法案件当事人名单、政府采购严重违法失信行为记录名单的投标人，将被拒绝参与本项目政府采购活动。</w:t>
      </w:r>
    </w:p>
    <w:p>
      <w:pPr>
        <w:spacing w:line="440" w:lineRule="exact"/>
        <w:ind w:firstLine="480" w:firstLineChars="200"/>
        <w:jc w:val="left"/>
        <w:rPr>
          <w:rFonts w:ascii="宋体" w:hAnsi="宋体" w:cs="宋体"/>
          <w:sz w:val="24"/>
          <w:szCs w:val="24"/>
        </w:rPr>
      </w:pPr>
    </w:p>
    <w:p>
      <w:pPr>
        <w:tabs>
          <w:tab w:val="left" w:pos="7200"/>
        </w:tabs>
        <w:spacing w:line="440" w:lineRule="exact"/>
        <w:ind w:firstLine="959" w:firstLineChars="398"/>
        <w:rPr>
          <w:rFonts w:ascii="宋体" w:hAnsi="宋体" w:cs="宋体"/>
          <w:sz w:val="24"/>
          <w:szCs w:val="24"/>
          <w:u w:val="single"/>
        </w:rPr>
      </w:pPr>
      <w:r>
        <w:rPr>
          <w:rFonts w:hint="eastAsia" w:ascii="宋体" w:hAnsi="宋体" w:cs="宋体"/>
          <w:b/>
          <w:sz w:val="24"/>
          <w:szCs w:val="24"/>
        </w:rPr>
        <w:t xml:space="preserve">                                  </w:t>
      </w:r>
      <w:r>
        <w:rPr>
          <w:rFonts w:hint="eastAsia" w:ascii="宋体" w:hAnsi="宋体" w:cs="宋体"/>
          <w:sz w:val="24"/>
          <w:szCs w:val="24"/>
        </w:rPr>
        <w:t>法定代表人或委托代理人签字：</w:t>
      </w:r>
      <w:r>
        <w:rPr>
          <w:rFonts w:hint="eastAsia" w:ascii="宋体" w:hAnsi="宋体" w:cs="宋体"/>
          <w:sz w:val="24"/>
          <w:szCs w:val="24"/>
          <w:u w:val="single"/>
        </w:rPr>
        <w:t xml:space="preserve">             </w:t>
      </w:r>
    </w:p>
    <w:p>
      <w:pPr>
        <w:tabs>
          <w:tab w:val="left" w:pos="7200"/>
        </w:tabs>
        <w:spacing w:line="440" w:lineRule="exact"/>
        <w:ind w:firstLine="4668" w:firstLineChars="1945"/>
        <w:rPr>
          <w:rFonts w:ascii="宋体" w:hAnsi="宋体" w:cs="宋体"/>
          <w:sz w:val="24"/>
          <w:szCs w:val="24"/>
        </w:rPr>
      </w:pPr>
      <w:r>
        <w:rPr>
          <w:rFonts w:hint="eastAsia" w:ascii="宋体" w:hAnsi="宋体" w:cs="宋体"/>
          <w:sz w:val="24"/>
          <w:szCs w:val="24"/>
        </w:rPr>
        <w:t xml:space="preserve">    投标人（盖章）：</w:t>
      </w:r>
      <w:r>
        <w:rPr>
          <w:rFonts w:hint="eastAsia" w:ascii="宋体" w:hAnsi="宋体" w:cs="宋体"/>
          <w:sz w:val="24"/>
          <w:szCs w:val="24"/>
          <w:u w:val="single"/>
        </w:rPr>
        <w:t xml:space="preserve">                         </w:t>
      </w:r>
      <w:r>
        <w:rPr>
          <w:rFonts w:hint="eastAsia" w:ascii="宋体" w:hAnsi="宋体" w:cs="宋体"/>
          <w:sz w:val="24"/>
          <w:szCs w:val="24"/>
        </w:rPr>
        <w:t xml:space="preserve"> </w:t>
      </w:r>
    </w:p>
    <w:p>
      <w:pPr>
        <w:tabs>
          <w:tab w:val="left" w:pos="7200"/>
        </w:tabs>
        <w:spacing w:line="440" w:lineRule="exact"/>
        <w:ind w:firstLine="955" w:firstLineChars="398"/>
        <w:rPr>
          <w:rFonts w:ascii="宋体" w:hAnsi="宋体" w:cs="宋体"/>
          <w:sz w:val="24"/>
          <w:szCs w:val="24"/>
        </w:rPr>
        <w:sectPr>
          <w:pgSz w:w="11905" w:h="16838"/>
          <w:pgMar w:top="1134" w:right="1247" w:bottom="1134" w:left="1247" w:header="850" w:footer="850" w:gutter="0"/>
          <w:cols w:space="720" w:num="1"/>
          <w:docGrid w:linePitch="334" w:charSpace="0"/>
        </w:sectPr>
      </w:pPr>
      <w:r>
        <w:rPr>
          <w:rFonts w:hint="eastAsia" w:ascii="宋体" w:hAnsi="宋体" w:cs="宋体"/>
          <w:sz w:val="24"/>
          <w:szCs w:val="24"/>
        </w:rPr>
        <w:t xml:space="preserve">                                               年    月    日</w:t>
      </w:r>
    </w:p>
    <w:p>
      <w:pPr>
        <w:pStyle w:val="10"/>
        <w:tabs>
          <w:tab w:val="right" w:leader="dot" w:pos="9185"/>
          <w:tab w:val="clear" w:pos="630"/>
          <w:tab w:val="clear" w:pos="9344"/>
        </w:tabs>
        <w:spacing w:before="120" w:after="120" w:line="240" w:lineRule="auto"/>
        <w:jc w:val="center"/>
        <w:rPr>
          <w:rFonts w:ascii="宋体" w:hAnsi="宋体" w:cs="宋体"/>
          <w:b/>
          <w:bCs/>
          <w:kern w:val="2"/>
          <w:sz w:val="32"/>
          <w:szCs w:val="28"/>
        </w:rPr>
      </w:pPr>
      <w:r>
        <w:rPr>
          <w:rFonts w:hint="eastAsia" w:ascii="宋体" w:hAnsi="宋体" w:cs="宋体"/>
          <w:b/>
          <w:bCs/>
          <w:kern w:val="2"/>
          <w:sz w:val="32"/>
          <w:szCs w:val="28"/>
        </w:rPr>
        <w:t>六、入围承诺书</w:t>
      </w:r>
    </w:p>
    <w:p>
      <w:pPr>
        <w:spacing w:line="480" w:lineRule="auto"/>
        <w:jc w:val="left"/>
        <w:rPr>
          <w:rFonts w:ascii="宋体" w:hAnsi="宋体"/>
          <w:b/>
          <w:bCs/>
          <w:color w:val="000000"/>
          <w:sz w:val="24"/>
          <w:szCs w:val="24"/>
        </w:rPr>
      </w:pPr>
      <w:r>
        <w:rPr>
          <w:rFonts w:hint="eastAsia" w:ascii="宋体" w:hAnsi="宋体"/>
          <w:b/>
          <w:bCs/>
          <w:color w:val="000000"/>
          <w:sz w:val="24"/>
          <w:szCs w:val="24"/>
        </w:rPr>
        <w:t>致</w:t>
      </w:r>
      <w:r>
        <w:rPr>
          <w:rFonts w:hint="eastAsia" w:ascii="宋体" w:hAnsi="宋体"/>
          <w:b/>
          <w:bCs/>
          <w:color w:val="000000"/>
          <w:sz w:val="24"/>
          <w:szCs w:val="24"/>
          <w:u w:val="single"/>
        </w:rPr>
        <w:t xml:space="preserve">      （招标人名称）     </w:t>
      </w:r>
      <w:r>
        <w:rPr>
          <w:rFonts w:hint="eastAsia" w:ascii="宋体" w:hAnsi="宋体"/>
          <w:b/>
          <w:bCs/>
          <w:color w:val="000000"/>
          <w:sz w:val="24"/>
          <w:szCs w:val="24"/>
        </w:rPr>
        <w:t>：</w:t>
      </w:r>
    </w:p>
    <w:p>
      <w:pPr>
        <w:spacing w:line="400" w:lineRule="exact"/>
        <w:ind w:firstLine="422" w:firstLineChars="201"/>
        <w:jc w:val="left"/>
        <w:rPr>
          <w:rFonts w:hAnsi="宋体"/>
        </w:rPr>
      </w:pPr>
      <w:r>
        <w:rPr>
          <w:rFonts w:hint="eastAsia" w:hAnsi="宋体"/>
          <w:bCs/>
          <w:szCs w:val="21"/>
        </w:rPr>
        <w:t>一、根据</w:t>
      </w:r>
      <w:r>
        <w:rPr>
          <w:rFonts w:hint="eastAsia"/>
        </w:rPr>
        <w:t>从事西乡塘区城市生活垃圾经营性服务采购要求，</w:t>
      </w:r>
      <w:r>
        <w:rPr>
          <w:rFonts w:hint="eastAsia" w:hAnsi="宋体"/>
        </w:rPr>
        <w:t>在本项目定点有效期内我方郑重承诺：</w:t>
      </w:r>
    </w:p>
    <w:p>
      <w:pPr>
        <w:spacing w:line="400" w:lineRule="exact"/>
        <w:ind w:left="-10" w:firstLine="455" w:firstLineChars="217"/>
        <w:jc w:val="left"/>
        <w:rPr>
          <w:rFonts w:hAnsi="宋体"/>
          <w:bCs/>
          <w:szCs w:val="21"/>
        </w:rPr>
      </w:pPr>
      <w:r>
        <w:rPr>
          <w:rFonts w:hint="eastAsia" w:hAnsi="宋体"/>
          <w:bCs/>
          <w:szCs w:val="21"/>
        </w:rPr>
        <w:t>1、我方参与投标的</w:t>
      </w:r>
      <w:r>
        <w:rPr>
          <w:rFonts w:hint="eastAsia"/>
        </w:rPr>
        <w:t>从事西乡塘区城市生活垃圾经营性服务采购项目</w:t>
      </w:r>
      <w:r>
        <w:rPr>
          <w:rFonts w:hint="eastAsia" w:hAnsi="宋体"/>
          <w:bCs/>
          <w:szCs w:val="21"/>
        </w:rPr>
        <w:t>，一旦中标入围，我方保证在项目实施过程中，严格</w:t>
      </w:r>
      <w:r>
        <w:rPr>
          <w:rFonts w:hAnsi="宋体"/>
          <w:bCs/>
          <w:szCs w:val="21"/>
        </w:rPr>
        <w:t>《中华人民共和国</w:t>
      </w:r>
      <w:r>
        <w:rPr>
          <w:rFonts w:hint="eastAsia" w:hAnsi="宋体"/>
          <w:bCs/>
          <w:szCs w:val="21"/>
        </w:rPr>
        <w:t>政府采购法</w:t>
      </w:r>
      <w:r>
        <w:rPr>
          <w:rFonts w:hAnsi="宋体"/>
          <w:bCs/>
          <w:szCs w:val="21"/>
        </w:rPr>
        <w:t>》</w:t>
      </w:r>
      <w:r>
        <w:rPr>
          <w:rFonts w:hint="eastAsia" w:hAnsi="宋体"/>
          <w:bCs/>
          <w:szCs w:val="21"/>
        </w:rPr>
        <w:t>、</w:t>
      </w:r>
      <w:r>
        <w:rPr>
          <w:rFonts w:hAnsi="宋体"/>
          <w:bCs/>
          <w:szCs w:val="21"/>
        </w:rPr>
        <w:t>《中华人民共和国</w:t>
      </w:r>
      <w:r>
        <w:rPr>
          <w:rFonts w:hint="eastAsia" w:hAnsi="宋体"/>
          <w:bCs/>
          <w:szCs w:val="21"/>
          <w:lang w:val="en-US" w:eastAsia="zh-CN"/>
        </w:rPr>
        <w:t>民法典</w:t>
      </w:r>
      <w:r>
        <w:rPr>
          <w:rFonts w:hAnsi="宋体"/>
          <w:bCs/>
          <w:szCs w:val="21"/>
        </w:rPr>
        <w:t>》及其他有关法律、行政法规</w:t>
      </w:r>
      <w:r>
        <w:rPr>
          <w:rFonts w:hint="eastAsia" w:hAnsi="宋体"/>
          <w:bCs/>
          <w:szCs w:val="21"/>
        </w:rPr>
        <w:t>有关规定，按照双方签订的</w:t>
      </w:r>
      <w:r>
        <w:rPr>
          <w:rFonts w:hint="eastAsia"/>
        </w:rPr>
        <w:t>从事西乡塘区城市生活垃圾经营性服务采购协议</w:t>
      </w:r>
      <w:r>
        <w:rPr>
          <w:rFonts w:hint="eastAsia" w:hAnsi="宋体"/>
          <w:bCs/>
          <w:szCs w:val="21"/>
        </w:rPr>
        <w:t>要求，按照期限、保证质量完成项目的实施工作。</w:t>
      </w:r>
    </w:p>
    <w:p>
      <w:pPr>
        <w:spacing w:line="400" w:lineRule="exact"/>
        <w:ind w:left="-10" w:firstLine="455" w:firstLineChars="217"/>
        <w:jc w:val="left"/>
        <w:rPr>
          <w:rFonts w:hAnsi="宋体"/>
          <w:bCs/>
          <w:szCs w:val="21"/>
        </w:rPr>
      </w:pPr>
      <w:r>
        <w:rPr>
          <w:rFonts w:hint="eastAsia" w:hAnsi="宋体"/>
          <w:bCs/>
          <w:szCs w:val="21"/>
        </w:rPr>
        <w:t>2、如我方在实施定点采购活动中出现未按</w:t>
      </w:r>
      <w:r>
        <w:rPr>
          <w:rFonts w:hAnsi="宋体"/>
          <w:bCs/>
          <w:szCs w:val="21"/>
        </w:rPr>
        <w:t>中华人民共和国</w:t>
      </w:r>
      <w:r>
        <w:rPr>
          <w:rFonts w:hint="eastAsia" w:hAnsi="宋体"/>
          <w:bCs/>
          <w:szCs w:val="21"/>
        </w:rPr>
        <w:t>政府采购法</w:t>
      </w:r>
      <w:r>
        <w:rPr>
          <w:rFonts w:hAnsi="宋体"/>
          <w:bCs/>
          <w:szCs w:val="21"/>
        </w:rPr>
        <w:t>》</w:t>
      </w:r>
      <w:r>
        <w:rPr>
          <w:rFonts w:hint="eastAsia" w:hAnsi="宋体"/>
          <w:bCs/>
          <w:szCs w:val="21"/>
        </w:rPr>
        <w:t>、</w:t>
      </w:r>
      <w:r>
        <w:rPr>
          <w:rFonts w:hAnsi="宋体"/>
          <w:bCs/>
          <w:szCs w:val="21"/>
        </w:rPr>
        <w:t>《中华人民共和国</w:t>
      </w:r>
      <w:r>
        <w:rPr>
          <w:rFonts w:hint="eastAsia" w:hAnsi="宋体"/>
          <w:bCs/>
          <w:szCs w:val="21"/>
          <w:lang w:val="en-US" w:eastAsia="zh-CN"/>
        </w:rPr>
        <w:t>民法典</w:t>
      </w:r>
      <w:r>
        <w:rPr>
          <w:rFonts w:hAnsi="宋体"/>
          <w:bCs/>
          <w:szCs w:val="21"/>
        </w:rPr>
        <w:t>》及其他有关法律、行政法规</w:t>
      </w:r>
      <w:r>
        <w:rPr>
          <w:rFonts w:hint="eastAsia" w:hAnsi="宋体"/>
          <w:bCs/>
          <w:szCs w:val="21"/>
        </w:rPr>
        <w:t>有关规定执行的情形，我方愿意按照相关规定接受建设单位及政府采购监管部门的处罚。</w:t>
      </w:r>
    </w:p>
    <w:p>
      <w:pPr>
        <w:spacing w:line="400" w:lineRule="exact"/>
        <w:ind w:firstLine="422" w:firstLineChars="201"/>
        <w:jc w:val="left"/>
      </w:pPr>
      <w:r>
        <w:rPr>
          <w:rFonts w:hint="eastAsia" w:hAnsi="宋体"/>
          <w:bCs/>
          <w:szCs w:val="21"/>
        </w:rPr>
        <w:t>二、本投标人我公司在此向贵方承诺如下：</w:t>
      </w:r>
    </w:p>
    <w:p>
      <w:pPr>
        <w:spacing w:line="400" w:lineRule="exact"/>
        <w:ind w:left="-10" w:firstLine="455" w:firstLineChars="217"/>
        <w:jc w:val="left"/>
      </w:pPr>
      <w:r>
        <w:rPr>
          <w:rFonts w:hint="eastAsia" w:hAnsi="宋体"/>
          <w:bCs/>
          <w:szCs w:val="21"/>
        </w:rPr>
        <w:t>1、我公司参与投标的《</w:t>
      </w:r>
      <w:r>
        <w:rPr>
          <w:rFonts w:hint="eastAsia"/>
        </w:rPr>
        <w:t>从事西乡塘区城市生活垃圾经营性服务采购</w:t>
      </w:r>
      <w:r>
        <w:rPr>
          <w:rFonts w:hint="eastAsia" w:hAnsi="宋体"/>
          <w:bCs/>
          <w:szCs w:val="21"/>
        </w:rPr>
        <w:t>》项目一旦中标入围，我公司在此向采购人承诺：本投标人递交的投标文件的全部内容真实、有效，并无作假行为，</w:t>
      </w:r>
      <w:r>
        <w:rPr>
          <w:rFonts w:hint="eastAsia"/>
          <w:szCs w:val="21"/>
        </w:rPr>
        <w:t>并经本投标人查实，与本投标人有关联的企业均没有参加本次投标</w:t>
      </w:r>
      <w:r>
        <w:rPr>
          <w:rFonts w:hint="eastAsia"/>
        </w:rPr>
        <w:t>；</w:t>
      </w:r>
    </w:p>
    <w:p>
      <w:pPr>
        <w:spacing w:line="400" w:lineRule="exact"/>
        <w:ind w:left="-10" w:firstLine="455" w:firstLineChars="217"/>
        <w:jc w:val="left"/>
        <w:rPr>
          <w:color w:val="000000"/>
        </w:rPr>
      </w:pPr>
      <w:r>
        <w:rPr>
          <w:rFonts w:hint="eastAsia"/>
        </w:rPr>
        <w:t>2、本投标人具有承担全部采购项目的履约能力，并能够全面响应公开采购文件的要求，对本项目的同投标采购活动承担全部的法律</w:t>
      </w:r>
      <w:r>
        <w:rPr>
          <w:rFonts w:hint="eastAsia"/>
          <w:color w:val="000000"/>
        </w:rPr>
        <w:t>责任；</w:t>
      </w:r>
    </w:p>
    <w:p>
      <w:pPr>
        <w:spacing w:line="400" w:lineRule="exact"/>
        <w:ind w:left="-10" w:firstLine="455" w:firstLineChars="217"/>
        <w:jc w:val="left"/>
        <w:rPr>
          <w:color w:val="000000"/>
          <w:szCs w:val="21"/>
        </w:rPr>
      </w:pPr>
      <w:r>
        <w:rPr>
          <w:rFonts w:hint="eastAsia"/>
          <w:color w:val="000000"/>
        </w:rPr>
        <w:t>3、本投标人在本项目投标过程中，</w:t>
      </w:r>
      <w:r>
        <w:rPr>
          <w:rFonts w:hint="eastAsia"/>
          <w:color w:val="000000"/>
          <w:szCs w:val="21"/>
        </w:rPr>
        <w:t>保证具有独立、诚信、公正的立场，绝无串标、抬标等现象发生；本投标人未向招标人及相关人员支付任何酬金或其它以便促成投标人中标的任何情形发生；</w:t>
      </w:r>
    </w:p>
    <w:p>
      <w:pPr>
        <w:spacing w:line="400" w:lineRule="exact"/>
        <w:ind w:left="-10" w:firstLine="455" w:firstLineChars="217"/>
        <w:jc w:val="left"/>
        <w:rPr>
          <w:color w:val="000000"/>
          <w:szCs w:val="21"/>
        </w:rPr>
      </w:pPr>
      <w:r>
        <w:rPr>
          <w:rFonts w:hint="eastAsia"/>
          <w:color w:val="000000"/>
          <w:szCs w:val="21"/>
        </w:rPr>
        <w:t>4、本投标人承诺自合同签订生效之日起，在5个工作日内到西乡塘区城市管理局办理《从事西乡塘区城市生活垃圾经营性服务审批许可资格》相关</w:t>
      </w:r>
      <w:r>
        <w:rPr>
          <w:rFonts w:hint="eastAsia"/>
          <w:color w:val="000000"/>
        </w:rPr>
        <w:t>手续</w:t>
      </w:r>
      <w:r>
        <w:rPr>
          <w:rFonts w:hint="eastAsia"/>
          <w:color w:val="000000"/>
          <w:szCs w:val="21"/>
        </w:rPr>
        <w:t>；</w:t>
      </w:r>
    </w:p>
    <w:p>
      <w:pPr>
        <w:spacing w:line="400" w:lineRule="exact"/>
        <w:ind w:left="-10" w:firstLine="455" w:firstLineChars="217"/>
        <w:jc w:val="left"/>
        <w:rPr>
          <w:color w:val="000000"/>
          <w:szCs w:val="21"/>
        </w:rPr>
      </w:pPr>
      <w:r>
        <w:rPr>
          <w:rFonts w:hint="eastAsia"/>
          <w:color w:val="000000"/>
          <w:szCs w:val="21"/>
        </w:rPr>
        <w:t>5、本投标人承诺合同签订之日起10天内在中标地段辖区内设立固定办公场所信作业机具停放点；</w:t>
      </w:r>
    </w:p>
    <w:p>
      <w:pPr>
        <w:spacing w:line="400" w:lineRule="exact"/>
        <w:ind w:firstLine="422" w:firstLineChars="201"/>
        <w:jc w:val="left"/>
      </w:pPr>
      <w:r>
        <w:rPr>
          <w:rFonts w:hint="eastAsia"/>
          <w:color w:val="000000"/>
        </w:rPr>
        <w:t>7、</w:t>
      </w:r>
      <w:r>
        <w:rPr>
          <w:rFonts w:hint="eastAsia"/>
          <w:color w:val="000000"/>
          <w:szCs w:val="21"/>
        </w:rPr>
        <w:t>本投标人承诺：本投标人所提交的各项内容均属实，如经招标人查实，发现有不属实的情况，招标人可视其情况终止本投标人的投标或中标资格；如在合同期内，可终止合同并扣罚履约保证金。同样我在此所作的声明也是真实有效的。并愿意对在投标过程中有关部门的调查结果承担责任</w:t>
      </w:r>
      <w:r>
        <w:rPr>
          <w:rFonts w:hint="eastAsia"/>
          <w:szCs w:val="21"/>
        </w:rPr>
        <w:t>。</w:t>
      </w:r>
    </w:p>
    <w:p>
      <w:pPr>
        <w:spacing w:line="400" w:lineRule="exact"/>
        <w:ind w:left="-10" w:firstLine="455" w:firstLineChars="217"/>
        <w:jc w:val="left"/>
        <w:rPr>
          <w:szCs w:val="21"/>
        </w:rPr>
      </w:pPr>
      <w:r>
        <w:rPr>
          <w:rFonts w:hint="eastAsia"/>
          <w:szCs w:val="21"/>
        </w:rPr>
        <w:t>三、如我单位有不符合上述要求的，招标人有权取消我单位中标资格，没收我方所交纳的履约保证金，我单位自愿接受，并将我单位记入不良记录诚信库内。</w:t>
      </w:r>
    </w:p>
    <w:p>
      <w:pPr>
        <w:pStyle w:val="11"/>
        <w:spacing w:line="440" w:lineRule="exact"/>
      </w:pPr>
      <w:r>
        <w:rPr>
          <w:rFonts w:hint="eastAsia"/>
        </w:rPr>
        <w:t>投标人盖公章</w:t>
      </w:r>
      <w:r>
        <w:rPr>
          <w:rFonts w:hint="eastAsia"/>
          <w:u w:val="single"/>
        </w:rPr>
        <w:t xml:space="preserve">                                 </w:t>
      </w:r>
    </w:p>
    <w:p>
      <w:pPr>
        <w:pStyle w:val="11"/>
        <w:spacing w:line="440" w:lineRule="exact"/>
      </w:pPr>
      <w:r>
        <w:rPr>
          <w:rFonts w:hint="eastAsia"/>
        </w:rPr>
        <w:t>法定代表人或委托代理人签字</w:t>
      </w:r>
      <w:r>
        <w:rPr>
          <w:rFonts w:hint="eastAsia"/>
          <w:u w:val="single"/>
        </w:rPr>
        <w:t xml:space="preserve">                   </w:t>
      </w:r>
      <w:r>
        <w:rPr>
          <w:rFonts w:hint="eastAsia"/>
        </w:rPr>
        <w:t xml:space="preserve">              </w:t>
      </w:r>
    </w:p>
    <w:p>
      <w:pPr>
        <w:pStyle w:val="11"/>
        <w:spacing w:line="440" w:lineRule="exact"/>
      </w:pPr>
      <w:r>
        <w:rPr>
          <w:rFonts w:hint="eastAsia"/>
        </w:rPr>
        <w:t xml:space="preserve"> 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11"/>
        <w:spacing w:line="440" w:lineRule="exact"/>
        <w:rPr>
          <w:b/>
          <w:bCs/>
          <w:sz w:val="30"/>
          <w:szCs w:val="30"/>
        </w:rPr>
      </w:pPr>
    </w:p>
    <w:p>
      <w:pPr>
        <w:tabs>
          <w:tab w:val="left" w:pos="7200"/>
        </w:tabs>
        <w:spacing w:line="440" w:lineRule="exact"/>
        <w:rPr>
          <w:rFonts w:ascii="宋体" w:hAnsi="宋体" w:cs="宋体"/>
        </w:rPr>
      </w:pPr>
      <w:r>
        <w:rPr>
          <w:rFonts w:hint="eastAsia" w:ascii="宋体" w:hAnsi="宋体" w:cs="宋体"/>
          <w:sz w:val="24"/>
          <w:szCs w:val="24"/>
        </w:rPr>
        <w:br w:type="page"/>
      </w:r>
      <w:bookmarkEnd w:id="76"/>
      <w:bookmarkEnd w:id="77"/>
      <w:bookmarkEnd w:id="78"/>
    </w:p>
    <w:p>
      <w:pPr>
        <w:tabs>
          <w:tab w:val="left" w:pos="7200"/>
        </w:tabs>
        <w:spacing w:line="400" w:lineRule="exact"/>
        <w:ind w:firstLine="835" w:firstLineChars="398"/>
        <w:rPr>
          <w:rFonts w:ascii="宋体" w:hAnsi="宋体" w:cs="宋体"/>
        </w:rPr>
      </w:pPr>
    </w:p>
    <w:p>
      <w:pPr>
        <w:tabs>
          <w:tab w:val="left" w:pos="7200"/>
        </w:tabs>
        <w:spacing w:line="400" w:lineRule="exact"/>
        <w:ind w:firstLine="959" w:firstLineChars="398"/>
        <w:rPr>
          <w:rFonts w:ascii="宋体" w:hAnsi="宋体" w:cs="宋体"/>
          <w:b/>
          <w:sz w:val="24"/>
        </w:rPr>
      </w:pPr>
    </w:p>
    <w:p>
      <w:pPr>
        <w:pStyle w:val="6"/>
        <w:spacing w:line="360" w:lineRule="auto"/>
        <w:ind w:firstLine="0"/>
        <w:jc w:val="center"/>
        <w:rPr>
          <w:rFonts w:ascii="宋体" w:hAnsi="宋体" w:eastAsia="宋体" w:cs="宋体"/>
          <w:b/>
          <w:spacing w:val="60"/>
          <w:sz w:val="44"/>
          <w:szCs w:val="44"/>
        </w:rPr>
      </w:pPr>
      <w:r>
        <w:rPr>
          <w:rFonts w:hint="eastAsia" w:ascii="宋体" w:hAnsi="宋体" w:eastAsia="宋体" w:cs="宋体"/>
          <w:b/>
          <w:spacing w:val="60"/>
          <w:sz w:val="44"/>
          <w:szCs w:val="44"/>
          <w:u w:val="single"/>
        </w:rPr>
        <w:t>（项目名称）</w:t>
      </w:r>
    </w:p>
    <w:p>
      <w:pPr>
        <w:pStyle w:val="6"/>
        <w:spacing w:line="360" w:lineRule="auto"/>
        <w:ind w:firstLine="0"/>
        <w:jc w:val="center"/>
        <w:rPr>
          <w:rFonts w:ascii="宋体" w:hAnsi="宋体" w:eastAsia="宋体" w:cs="宋体"/>
          <w:b/>
          <w:spacing w:val="60"/>
          <w:sz w:val="44"/>
          <w:szCs w:val="44"/>
        </w:rPr>
      </w:pPr>
    </w:p>
    <w:p>
      <w:pPr>
        <w:pStyle w:val="6"/>
        <w:spacing w:line="360" w:lineRule="auto"/>
        <w:ind w:firstLine="419" w:firstLineChars="131"/>
        <w:jc w:val="center"/>
        <w:rPr>
          <w:rFonts w:ascii="宋体" w:hAnsi="宋体" w:eastAsia="宋体" w:cs="宋体"/>
          <w:sz w:val="32"/>
          <w:szCs w:val="28"/>
        </w:rPr>
      </w:pPr>
      <w:r>
        <w:rPr>
          <w:rFonts w:hint="eastAsia" w:ascii="宋体" w:hAnsi="宋体" w:eastAsia="宋体" w:cs="宋体"/>
          <w:sz w:val="32"/>
          <w:szCs w:val="28"/>
        </w:rPr>
        <w:t>（**本）</w:t>
      </w:r>
    </w:p>
    <w:p>
      <w:pPr>
        <w:spacing w:line="360" w:lineRule="auto"/>
        <w:jc w:val="center"/>
        <w:rPr>
          <w:rFonts w:ascii="宋体" w:hAnsi="宋体" w:cs="宋体"/>
          <w:b/>
          <w:bCs/>
          <w:sz w:val="32"/>
          <w:szCs w:val="32"/>
        </w:rPr>
      </w:pPr>
      <w:r>
        <w:rPr>
          <w:rFonts w:hint="eastAsia" w:ascii="宋体" w:hAnsi="宋体" w:cs="宋体"/>
          <w:b/>
          <w:bCs/>
          <w:sz w:val="32"/>
          <w:szCs w:val="32"/>
        </w:rPr>
        <w:t>项目编号：</w:t>
      </w:r>
    </w:p>
    <w:p>
      <w:pPr>
        <w:spacing w:line="360" w:lineRule="auto"/>
        <w:rPr>
          <w:rFonts w:ascii="宋体" w:hAnsi="宋体" w:cs="宋体"/>
          <w:b/>
          <w:sz w:val="32"/>
          <w:szCs w:val="20"/>
        </w:rPr>
      </w:pPr>
    </w:p>
    <w:p>
      <w:pPr>
        <w:spacing w:line="360" w:lineRule="auto"/>
        <w:rPr>
          <w:rFonts w:ascii="宋体" w:hAnsi="宋体" w:cs="宋体"/>
          <w:b/>
          <w:sz w:val="32"/>
        </w:rPr>
      </w:pPr>
    </w:p>
    <w:p>
      <w:pPr>
        <w:spacing w:line="360" w:lineRule="auto"/>
        <w:rPr>
          <w:rFonts w:ascii="宋体" w:hAnsi="宋体" w:cs="宋体"/>
          <w:b/>
          <w:sz w:val="32"/>
        </w:rPr>
      </w:pPr>
    </w:p>
    <w:p>
      <w:pPr>
        <w:spacing w:line="360" w:lineRule="auto"/>
        <w:rPr>
          <w:rFonts w:ascii="宋体" w:hAnsi="宋体" w:cs="宋体"/>
          <w:b/>
          <w:sz w:val="32"/>
        </w:rPr>
      </w:pPr>
    </w:p>
    <w:p>
      <w:pPr>
        <w:pStyle w:val="6"/>
        <w:spacing w:line="360" w:lineRule="auto"/>
        <w:ind w:firstLine="0"/>
        <w:rPr>
          <w:rFonts w:ascii="宋体" w:hAnsi="宋体" w:eastAsia="宋体" w:cs="宋体"/>
          <w:sz w:val="32"/>
          <w:szCs w:val="28"/>
        </w:rPr>
      </w:pPr>
    </w:p>
    <w:p>
      <w:pPr>
        <w:pStyle w:val="6"/>
        <w:spacing w:line="360" w:lineRule="auto"/>
        <w:ind w:firstLine="3232" w:firstLineChars="1010"/>
        <w:rPr>
          <w:rFonts w:ascii="宋体" w:hAnsi="宋体" w:eastAsia="宋体" w:cs="宋体"/>
          <w:sz w:val="32"/>
          <w:szCs w:val="28"/>
        </w:rPr>
      </w:pPr>
    </w:p>
    <w:p>
      <w:pPr>
        <w:pStyle w:val="6"/>
        <w:spacing w:line="360" w:lineRule="auto"/>
        <w:ind w:firstLine="640" w:firstLineChars="200"/>
        <w:rPr>
          <w:rFonts w:ascii="宋体" w:hAnsi="宋体" w:eastAsia="宋体" w:cs="宋体"/>
          <w:sz w:val="32"/>
          <w:szCs w:val="28"/>
          <w:u w:val="single"/>
        </w:rPr>
      </w:pPr>
      <w:r>
        <w:rPr>
          <w:rFonts w:hint="eastAsia" w:ascii="宋体" w:hAnsi="宋体" w:eastAsia="宋体" w:cs="宋体"/>
          <w:sz w:val="32"/>
          <w:szCs w:val="28"/>
        </w:rPr>
        <w:t>投标文件内容：</w:t>
      </w:r>
      <w:r>
        <w:rPr>
          <w:rFonts w:hint="eastAsia" w:ascii="宋体" w:hAnsi="宋体" w:eastAsia="宋体" w:cs="宋体"/>
          <w:sz w:val="32"/>
          <w:szCs w:val="28"/>
          <w:u w:val="single"/>
        </w:rPr>
        <w:t xml:space="preserve">        </w:t>
      </w:r>
      <w:r>
        <w:rPr>
          <w:rFonts w:hint="eastAsia" w:ascii="宋体" w:hAnsi="宋体" w:eastAsia="宋体" w:cs="宋体"/>
          <w:sz w:val="32"/>
          <w:szCs w:val="32"/>
          <w:u w:val="single"/>
        </w:rPr>
        <w:t>商务技术</w:t>
      </w:r>
      <w:r>
        <w:rPr>
          <w:rFonts w:hint="eastAsia" w:ascii="宋体" w:hAnsi="宋体" w:eastAsia="宋体" w:cs="宋体"/>
          <w:sz w:val="32"/>
          <w:szCs w:val="28"/>
          <w:u w:val="single"/>
        </w:rPr>
        <w:t xml:space="preserve">部分          </w:t>
      </w:r>
    </w:p>
    <w:p>
      <w:pPr>
        <w:pStyle w:val="6"/>
        <w:spacing w:line="360" w:lineRule="auto"/>
        <w:ind w:firstLine="640" w:firstLineChars="200"/>
        <w:rPr>
          <w:rFonts w:ascii="宋体" w:hAnsi="宋体" w:eastAsia="宋体" w:cs="宋体"/>
          <w:sz w:val="32"/>
          <w:szCs w:val="28"/>
          <w:u w:val="single"/>
        </w:rPr>
      </w:pPr>
      <w:r>
        <w:rPr>
          <w:rFonts w:hint="eastAsia" w:ascii="宋体" w:hAnsi="宋体" w:eastAsia="宋体" w:cs="宋体"/>
          <w:sz w:val="32"/>
          <w:szCs w:val="28"/>
        </w:rPr>
        <w:t>投   标   人：</w:t>
      </w:r>
      <w:r>
        <w:rPr>
          <w:rFonts w:hint="eastAsia" w:ascii="宋体" w:hAnsi="宋体" w:eastAsia="宋体" w:cs="宋体"/>
          <w:sz w:val="32"/>
          <w:szCs w:val="28"/>
          <w:u w:val="single"/>
        </w:rPr>
        <w:t xml:space="preserve">                  （公章）</w:t>
      </w:r>
    </w:p>
    <w:p>
      <w:pPr>
        <w:pStyle w:val="6"/>
        <w:spacing w:line="360" w:lineRule="auto"/>
        <w:ind w:firstLine="640" w:firstLineChars="200"/>
        <w:rPr>
          <w:rFonts w:ascii="宋体" w:hAnsi="宋体" w:eastAsia="宋体" w:cs="宋体"/>
          <w:sz w:val="32"/>
          <w:szCs w:val="28"/>
          <w:u w:val="single"/>
        </w:rPr>
      </w:pPr>
      <w:r>
        <w:rPr>
          <w:rFonts w:hint="eastAsia" w:ascii="宋体" w:hAnsi="宋体" w:eastAsia="宋体" w:cs="宋体"/>
          <w:sz w:val="32"/>
          <w:szCs w:val="28"/>
        </w:rPr>
        <w:t>法定代表人或其委托代理人  ：</w:t>
      </w:r>
      <w:r>
        <w:rPr>
          <w:rFonts w:hint="eastAsia" w:ascii="宋体" w:hAnsi="宋体" w:eastAsia="宋体" w:cs="宋体"/>
          <w:sz w:val="32"/>
          <w:szCs w:val="28"/>
          <w:u w:val="single"/>
        </w:rPr>
        <w:t xml:space="preserve"> （签字或印章）</w:t>
      </w:r>
    </w:p>
    <w:p>
      <w:pPr>
        <w:pStyle w:val="6"/>
        <w:spacing w:line="360" w:lineRule="auto"/>
        <w:ind w:firstLine="640" w:firstLineChars="200"/>
        <w:rPr>
          <w:rFonts w:ascii="宋体" w:hAnsi="宋体" w:eastAsia="宋体" w:cs="宋体"/>
          <w:sz w:val="32"/>
          <w:szCs w:val="28"/>
          <w:u w:val="single"/>
        </w:rPr>
      </w:pPr>
      <w:r>
        <w:rPr>
          <w:rFonts w:hint="eastAsia" w:ascii="宋体" w:hAnsi="宋体" w:eastAsia="宋体" w:cs="宋体"/>
          <w:sz w:val="32"/>
          <w:szCs w:val="28"/>
        </w:rPr>
        <w:t>联系方式：</w:t>
      </w:r>
      <w:r>
        <w:rPr>
          <w:rFonts w:hint="eastAsia" w:ascii="宋体" w:hAnsi="宋体" w:eastAsia="宋体" w:cs="宋体"/>
          <w:sz w:val="32"/>
          <w:szCs w:val="28"/>
          <w:u w:val="single"/>
        </w:rPr>
        <w:t xml:space="preserve">                                 </w:t>
      </w:r>
    </w:p>
    <w:p>
      <w:pPr>
        <w:pStyle w:val="6"/>
        <w:spacing w:line="360" w:lineRule="auto"/>
        <w:ind w:firstLine="640" w:firstLineChars="200"/>
        <w:rPr>
          <w:rFonts w:ascii="宋体" w:hAnsi="宋体" w:eastAsia="宋体" w:cs="宋体"/>
          <w:sz w:val="32"/>
          <w:szCs w:val="28"/>
          <w:u w:val="single"/>
        </w:rPr>
      </w:pPr>
    </w:p>
    <w:p>
      <w:pPr>
        <w:pStyle w:val="6"/>
        <w:spacing w:line="360" w:lineRule="auto"/>
        <w:ind w:firstLine="0"/>
        <w:jc w:val="center"/>
        <w:rPr>
          <w:rFonts w:ascii="宋体" w:hAnsi="宋体" w:eastAsia="宋体" w:cs="宋体"/>
          <w:sz w:val="32"/>
          <w:szCs w:val="32"/>
          <w:u w:val="single"/>
        </w:rPr>
      </w:pPr>
      <w:r>
        <w:rPr>
          <w:rFonts w:hint="eastAsia" w:ascii="宋体" w:hAnsi="宋体" w:eastAsia="宋体" w:cs="宋体"/>
          <w:sz w:val="32"/>
          <w:szCs w:val="32"/>
        </w:rPr>
        <w:t>日期：</w:t>
      </w:r>
      <w:r>
        <w:rPr>
          <w:rFonts w:hint="eastAsia" w:ascii="宋体" w:hAnsi="宋体" w:eastAsia="宋体" w:cs="宋体"/>
          <w:sz w:val="32"/>
          <w:szCs w:val="32"/>
          <w:u w:val="single"/>
        </w:rPr>
        <w:t xml:space="preserve">         </w:t>
      </w:r>
      <w:r>
        <w:rPr>
          <w:rFonts w:hint="eastAsia" w:ascii="宋体" w:hAnsi="宋体" w:eastAsia="宋体" w:cs="宋体"/>
          <w:sz w:val="32"/>
          <w:szCs w:val="32"/>
        </w:rPr>
        <w:t>年</w:t>
      </w:r>
      <w:r>
        <w:rPr>
          <w:rFonts w:hint="eastAsia" w:ascii="宋体" w:hAnsi="宋体" w:eastAsia="宋体" w:cs="宋体"/>
          <w:sz w:val="32"/>
          <w:szCs w:val="32"/>
          <w:u w:val="single"/>
        </w:rPr>
        <w:t xml:space="preserve">     </w:t>
      </w:r>
      <w:r>
        <w:rPr>
          <w:rFonts w:hint="eastAsia" w:ascii="宋体" w:hAnsi="宋体" w:eastAsia="宋体" w:cs="宋体"/>
          <w:sz w:val="32"/>
          <w:szCs w:val="32"/>
        </w:rPr>
        <w:t>月</w:t>
      </w:r>
      <w:r>
        <w:rPr>
          <w:rFonts w:hint="eastAsia" w:ascii="宋体" w:hAnsi="宋体" w:eastAsia="宋体" w:cs="宋体"/>
          <w:sz w:val="32"/>
          <w:szCs w:val="32"/>
          <w:u w:val="single"/>
        </w:rPr>
        <w:t xml:space="preserve">    </w:t>
      </w:r>
      <w:r>
        <w:rPr>
          <w:rFonts w:hint="eastAsia" w:ascii="宋体" w:hAnsi="宋体" w:eastAsia="宋体" w:cs="宋体"/>
          <w:sz w:val="32"/>
          <w:szCs w:val="32"/>
        </w:rPr>
        <w:t>日</w:t>
      </w:r>
    </w:p>
    <w:p>
      <w:pPr>
        <w:snapToGrid w:val="0"/>
        <w:spacing w:line="480" w:lineRule="exact"/>
        <w:jc w:val="center"/>
        <w:rPr>
          <w:rFonts w:ascii="宋体" w:hAnsi="宋体" w:cs="宋体"/>
          <w:b/>
          <w:sz w:val="24"/>
        </w:rPr>
      </w:pPr>
    </w:p>
    <w:p>
      <w:pPr>
        <w:spacing w:line="480" w:lineRule="exact"/>
        <w:rPr>
          <w:rFonts w:ascii="宋体" w:hAnsi="宋体" w:cs="宋体"/>
          <w:b/>
          <w:sz w:val="24"/>
        </w:rPr>
      </w:pPr>
    </w:p>
    <w:p>
      <w:pPr>
        <w:spacing w:line="480" w:lineRule="exact"/>
        <w:rPr>
          <w:rFonts w:ascii="宋体" w:hAnsi="宋体" w:cs="宋体"/>
          <w:b/>
          <w:sz w:val="24"/>
        </w:rPr>
        <w:sectPr>
          <w:footerReference r:id="rId12" w:type="default"/>
          <w:pgSz w:w="11905" w:h="16838"/>
          <w:pgMar w:top="1134" w:right="1247" w:bottom="1134" w:left="1247" w:header="850" w:footer="850" w:gutter="0"/>
          <w:cols w:space="720" w:num="1"/>
          <w:docGrid w:linePitch="334" w:charSpace="0"/>
        </w:sectPr>
      </w:pPr>
    </w:p>
    <w:p>
      <w:pPr>
        <w:autoSpaceDE w:val="0"/>
        <w:autoSpaceDN w:val="0"/>
        <w:adjustRightInd w:val="0"/>
        <w:spacing w:line="480" w:lineRule="exact"/>
        <w:jc w:val="center"/>
        <w:rPr>
          <w:rFonts w:ascii="宋体" w:hAnsi="宋体" w:cs="宋体"/>
          <w:b/>
          <w:bCs/>
          <w:sz w:val="44"/>
          <w:szCs w:val="44"/>
        </w:rPr>
      </w:pPr>
      <w:r>
        <w:rPr>
          <w:rFonts w:hint="eastAsia" w:ascii="宋体" w:hAnsi="宋体" w:cs="宋体"/>
          <w:b/>
          <w:bCs/>
          <w:sz w:val="44"/>
          <w:szCs w:val="44"/>
        </w:rPr>
        <w:t>目  录</w:t>
      </w:r>
    </w:p>
    <w:p>
      <w:pPr>
        <w:spacing w:line="480" w:lineRule="exact"/>
        <w:jc w:val="distribute"/>
        <w:rPr>
          <w:rFonts w:ascii="宋体" w:hAnsi="宋体" w:cs="宋体"/>
          <w:bCs/>
          <w:sz w:val="24"/>
        </w:rPr>
      </w:pPr>
    </w:p>
    <w:p>
      <w:pPr>
        <w:snapToGrid w:val="0"/>
        <w:spacing w:line="480" w:lineRule="exact"/>
        <w:ind w:firstLine="480" w:firstLineChars="200"/>
        <w:jc w:val="left"/>
        <w:rPr>
          <w:rFonts w:hAnsi="宋体" w:cs="宋体"/>
          <w:bCs/>
          <w:sz w:val="24"/>
          <w:szCs w:val="24"/>
        </w:rPr>
      </w:pPr>
      <w:r>
        <w:rPr>
          <w:rFonts w:hint="eastAsia" w:hAnsi="宋体" w:cs="宋体"/>
          <w:bCs/>
          <w:sz w:val="24"/>
          <w:szCs w:val="24"/>
        </w:rPr>
        <w:t>（1）投标函；（必须提供）</w:t>
      </w:r>
    </w:p>
    <w:p>
      <w:pPr>
        <w:snapToGrid w:val="0"/>
        <w:spacing w:line="480" w:lineRule="exact"/>
        <w:ind w:firstLine="480" w:firstLineChars="200"/>
        <w:jc w:val="left"/>
        <w:rPr>
          <w:rFonts w:hAnsi="宋体" w:cs="宋体"/>
          <w:bCs/>
          <w:sz w:val="24"/>
          <w:szCs w:val="24"/>
        </w:rPr>
      </w:pPr>
      <w:r>
        <w:rPr>
          <w:rFonts w:hint="eastAsia" w:hAnsi="宋体" w:cs="宋体"/>
          <w:bCs/>
          <w:sz w:val="24"/>
          <w:szCs w:val="24"/>
        </w:rPr>
        <w:t>（2）拟投入人员配备承诺书；（必须提供，格式自拟）</w:t>
      </w:r>
    </w:p>
    <w:p>
      <w:pPr>
        <w:snapToGrid w:val="0"/>
        <w:spacing w:line="480" w:lineRule="exact"/>
        <w:ind w:firstLine="480" w:firstLineChars="200"/>
        <w:jc w:val="left"/>
        <w:rPr>
          <w:rFonts w:hAnsi="宋体" w:cs="宋体"/>
          <w:bCs/>
          <w:sz w:val="24"/>
          <w:szCs w:val="24"/>
        </w:rPr>
      </w:pPr>
      <w:r>
        <w:rPr>
          <w:rFonts w:hint="eastAsia" w:hAnsi="宋体" w:cs="宋体"/>
          <w:bCs/>
          <w:sz w:val="24"/>
          <w:szCs w:val="24"/>
        </w:rPr>
        <w:t>（3）投标人基本情况表；（必须提供）</w:t>
      </w:r>
    </w:p>
    <w:p>
      <w:pPr>
        <w:snapToGrid w:val="0"/>
        <w:spacing w:line="480" w:lineRule="exact"/>
        <w:ind w:firstLine="480" w:firstLineChars="200"/>
        <w:jc w:val="left"/>
        <w:rPr>
          <w:rFonts w:hAnsi="宋体" w:cs="宋体"/>
          <w:bCs/>
          <w:sz w:val="24"/>
          <w:szCs w:val="24"/>
        </w:rPr>
      </w:pPr>
      <w:r>
        <w:rPr>
          <w:rFonts w:hint="eastAsia" w:hAnsi="宋体" w:cs="宋体"/>
          <w:bCs/>
          <w:sz w:val="24"/>
          <w:szCs w:val="24"/>
        </w:rPr>
        <w:t>（4）拟投入人员情况一览表；（必须提供）</w:t>
      </w:r>
    </w:p>
    <w:p>
      <w:pPr>
        <w:snapToGrid w:val="0"/>
        <w:spacing w:line="480" w:lineRule="exact"/>
        <w:ind w:firstLine="480" w:firstLineChars="200"/>
        <w:jc w:val="left"/>
        <w:rPr>
          <w:rFonts w:hAnsi="宋体" w:cs="宋体"/>
          <w:bCs/>
          <w:sz w:val="24"/>
          <w:szCs w:val="24"/>
        </w:rPr>
      </w:pPr>
      <w:r>
        <w:rPr>
          <w:rFonts w:hint="eastAsia" w:hAnsi="宋体" w:cs="宋体"/>
          <w:bCs/>
          <w:sz w:val="24"/>
          <w:szCs w:val="24"/>
        </w:rPr>
        <w:t>（5）项目负责人简历表；（必须提供）</w:t>
      </w:r>
    </w:p>
    <w:p>
      <w:pPr>
        <w:snapToGrid w:val="0"/>
        <w:spacing w:line="480" w:lineRule="exact"/>
        <w:ind w:firstLine="480" w:firstLineChars="200"/>
        <w:jc w:val="left"/>
        <w:rPr>
          <w:rFonts w:hAnsi="宋体" w:cs="宋体"/>
          <w:bCs/>
          <w:sz w:val="24"/>
          <w:szCs w:val="24"/>
        </w:rPr>
      </w:pPr>
      <w:r>
        <w:rPr>
          <w:rFonts w:hint="eastAsia" w:hAnsi="宋体" w:cs="宋体"/>
          <w:bCs/>
          <w:sz w:val="24"/>
          <w:szCs w:val="24"/>
        </w:rPr>
        <w:t>（6）拟投入主要环卫专用机械一览表；（必须提供）</w:t>
      </w:r>
    </w:p>
    <w:p>
      <w:pPr>
        <w:snapToGrid w:val="0"/>
        <w:spacing w:line="480" w:lineRule="exact"/>
        <w:ind w:firstLine="480" w:firstLineChars="200"/>
        <w:jc w:val="left"/>
        <w:rPr>
          <w:rFonts w:hAnsi="宋体" w:cs="宋体"/>
          <w:bCs/>
          <w:sz w:val="24"/>
          <w:szCs w:val="24"/>
        </w:rPr>
      </w:pPr>
      <w:r>
        <w:rPr>
          <w:rFonts w:hint="eastAsia" w:hAnsi="宋体" w:cs="宋体"/>
          <w:bCs/>
          <w:sz w:val="24"/>
          <w:szCs w:val="24"/>
        </w:rPr>
        <w:t>（7）投标服务技术资料表；（必须提供）</w:t>
      </w:r>
    </w:p>
    <w:p>
      <w:pPr>
        <w:snapToGrid w:val="0"/>
        <w:spacing w:line="480" w:lineRule="exact"/>
        <w:ind w:firstLine="480" w:firstLineChars="200"/>
        <w:jc w:val="left"/>
        <w:rPr>
          <w:rFonts w:hAnsi="宋体" w:cs="宋体"/>
          <w:bCs/>
          <w:sz w:val="24"/>
          <w:szCs w:val="24"/>
        </w:rPr>
      </w:pPr>
      <w:r>
        <w:rPr>
          <w:rFonts w:hint="eastAsia" w:hAnsi="宋体" w:cs="宋体"/>
          <w:bCs/>
          <w:sz w:val="24"/>
          <w:szCs w:val="24"/>
        </w:rPr>
        <w:t>（8）政策功能分加分材料；（如有请提供）</w:t>
      </w:r>
    </w:p>
    <w:p>
      <w:pPr>
        <w:snapToGrid w:val="0"/>
        <w:spacing w:line="480" w:lineRule="exact"/>
        <w:ind w:firstLine="480" w:firstLineChars="200"/>
        <w:jc w:val="left"/>
        <w:rPr>
          <w:rFonts w:ascii="宋体" w:hAnsi="宋体" w:cs="宋体"/>
          <w:b/>
          <w:bCs/>
          <w:sz w:val="32"/>
          <w:szCs w:val="32"/>
        </w:rPr>
      </w:pPr>
      <w:r>
        <w:rPr>
          <w:rFonts w:hint="eastAsia" w:hAnsi="宋体" w:cs="宋体"/>
          <w:bCs/>
          <w:sz w:val="24"/>
          <w:szCs w:val="24"/>
        </w:rPr>
        <w:t>（9）投标人认为有必要提供的其它材料。</w:t>
      </w:r>
      <w:r>
        <w:rPr>
          <w:rFonts w:hint="eastAsia" w:hAnsi="宋体" w:cs="宋体"/>
          <w:bCs/>
          <w:sz w:val="24"/>
          <w:szCs w:val="24"/>
        </w:rPr>
        <w:br w:type="page"/>
      </w:r>
      <w:bookmarkStart w:id="80" w:name="_Toc172364008"/>
      <w:r>
        <w:rPr>
          <w:rFonts w:hint="eastAsia" w:ascii="宋体" w:hAnsi="宋体" w:cs="宋体"/>
          <w:b/>
          <w:bCs/>
          <w:sz w:val="32"/>
          <w:szCs w:val="32"/>
        </w:rPr>
        <w:t>一、投 标 函</w:t>
      </w:r>
      <w:bookmarkEnd w:id="80"/>
    </w:p>
    <w:p>
      <w:pPr>
        <w:spacing w:line="360" w:lineRule="auto"/>
        <w:rPr>
          <w:rFonts w:ascii="宋体" w:hAnsi="宋体" w:cs="宋体"/>
        </w:rPr>
      </w:pPr>
    </w:p>
    <w:p>
      <w:pPr>
        <w:snapToGrid w:val="0"/>
        <w:spacing w:beforeLines="50" w:after="50" w:line="340" w:lineRule="exact"/>
        <w:jc w:val="center"/>
        <w:rPr>
          <w:rFonts w:ascii="宋体" w:hAnsi="宋体"/>
          <w:b/>
          <w:sz w:val="28"/>
          <w:szCs w:val="28"/>
        </w:rPr>
      </w:pPr>
      <w:bookmarkStart w:id="81" w:name="_Toc31116_WPSOffice_Level1"/>
      <w:bookmarkStart w:id="82" w:name="_Toc1836_WPSOffice_Level1"/>
      <w:bookmarkStart w:id="83" w:name="_Toc21991_WPSOffice_Level1"/>
      <w:r>
        <w:rPr>
          <w:rFonts w:hint="eastAsia" w:ascii="宋体" w:hAnsi="宋体"/>
          <w:b/>
          <w:sz w:val="28"/>
          <w:szCs w:val="28"/>
        </w:rPr>
        <w:t xml:space="preserve">投 标 </w:t>
      </w:r>
      <w:bookmarkEnd w:id="81"/>
      <w:bookmarkEnd w:id="82"/>
      <w:bookmarkEnd w:id="83"/>
      <w:r>
        <w:rPr>
          <w:rFonts w:hint="eastAsia" w:ascii="宋体" w:hAnsi="宋体"/>
          <w:b/>
          <w:sz w:val="28"/>
          <w:szCs w:val="28"/>
        </w:rPr>
        <w:t>函</w:t>
      </w:r>
    </w:p>
    <w:p>
      <w:pPr>
        <w:snapToGrid w:val="0"/>
        <w:spacing w:beforeLines="50" w:after="50" w:line="340" w:lineRule="exact"/>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（招标采购单位名称）：</w:t>
      </w:r>
    </w:p>
    <w:p>
      <w:pPr>
        <w:snapToGrid w:val="0"/>
        <w:spacing w:beforeLines="50" w:after="50" w:line="340" w:lineRule="exact"/>
        <w:ind w:firstLine="630" w:firstLineChars="300"/>
        <w:rPr>
          <w:rFonts w:ascii="宋体" w:hAnsi="宋体"/>
          <w:szCs w:val="21"/>
        </w:rPr>
      </w:pPr>
      <w:r>
        <w:rPr>
          <w:rFonts w:hint="eastAsia" w:ascii="宋体" w:hAnsi="宋体"/>
          <w:szCs w:val="21"/>
          <w:u w:val="single"/>
        </w:rPr>
        <w:t xml:space="preserve">                               </w:t>
      </w:r>
      <w:r>
        <w:rPr>
          <w:rFonts w:hint="eastAsia" w:ascii="宋体" w:hAnsi="宋体"/>
          <w:szCs w:val="21"/>
        </w:rPr>
        <w:t>（投标人名称）系中华人民共和国合法企业，经营地址</w:t>
      </w:r>
      <w:r>
        <w:rPr>
          <w:rFonts w:hint="eastAsia" w:ascii="宋体" w:hAnsi="宋体"/>
          <w:szCs w:val="21"/>
          <w:u w:val="single"/>
        </w:rPr>
        <w:t xml:space="preserve">                               </w:t>
      </w:r>
      <w:r>
        <w:rPr>
          <w:rFonts w:hint="eastAsia" w:ascii="宋体" w:hAnsi="宋体"/>
          <w:szCs w:val="21"/>
        </w:rPr>
        <w:t>。</w:t>
      </w:r>
    </w:p>
    <w:p>
      <w:pPr>
        <w:snapToGrid w:val="0"/>
        <w:spacing w:beforeLines="50" w:after="50" w:line="340" w:lineRule="exact"/>
        <w:ind w:firstLine="645"/>
        <w:rPr>
          <w:rFonts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（投标人名称）的法定代表人，我方愿意参加贵方组织的</w:t>
      </w:r>
      <w:r>
        <w:rPr>
          <w:rFonts w:hint="eastAsia" w:ascii="宋体" w:hAnsi="宋体"/>
          <w:szCs w:val="21"/>
          <w:u w:val="single"/>
        </w:rPr>
        <w:t xml:space="preserve">                        </w:t>
      </w:r>
      <w:r>
        <w:rPr>
          <w:rFonts w:hint="eastAsia" w:ascii="宋体" w:hAnsi="宋体"/>
          <w:szCs w:val="21"/>
        </w:rPr>
        <w:t>项目（项目编号：</w:t>
      </w:r>
      <w:r>
        <w:rPr>
          <w:rFonts w:hint="eastAsia" w:ascii="宋体" w:hAnsi="宋体"/>
          <w:szCs w:val="21"/>
          <w:u w:val="single"/>
        </w:rPr>
        <w:t xml:space="preserve">             </w:t>
      </w:r>
      <w:r>
        <w:rPr>
          <w:rFonts w:hint="eastAsia" w:ascii="宋体" w:hAnsi="宋体"/>
          <w:szCs w:val="21"/>
        </w:rPr>
        <w:t>）的投标，为便于贵方公正、择优地确定中标供应商及其投标产品和服务，我方就本次投标有关事项郑重声明如下：</w:t>
      </w:r>
    </w:p>
    <w:p>
      <w:pPr>
        <w:snapToGrid w:val="0"/>
        <w:spacing w:line="340" w:lineRule="exact"/>
        <w:ind w:firstLine="420" w:firstLineChars="200"/>
        <w:rPr>
          <w:rFonts w:ascii="宋体" w:hAnsi="宋体"/>
          <w:szCs w:val="21"/>
        </w:rPr>
      </w:pPr>
      <w:r>
        <w:rPr>
          <w:rFonts w:hint="eastAsia" w:ascii="宋体" w:hAnsi="宋体"/>
          <w:szCs w:val="21"/>
        </w:rPr>
        <w:t>1. 我方向贵方提交的所有投标文件、资料都是准确的和真实的。</w:t>
      </w:r>
    </w:p>
    <w:p>
      <w:pPr>
        <w:snapToGrid w:val="0"/>
        <w:spacing w:beforeLines="50" w:line="340" w:lineRule="exact"/>
        <w:ind w:firstLine="420" w:firstLineChars="200"/>
        <w:rPr>
          <w:rFonts w:ascii="宋体" w:hAnsi="宋体"/>
          <w:szCs w:val="21"/>
        </w:rPr>
      </w:pPr>
      <w:r>
        <w:rPr>
          <w:rFonts w:hint="eastAsia" w:ascii="宋体" w:hAnsi="宋体"/>
          <w:szCs w:val="21"/>
        </w:rPr>
        <w:t>2. 我方不是采购人的附属机构；在获知本项目采购信息后，与采购人聘请的为此项目提供咨询服务的公司及其附属机构没有任何联系。</w:t>
      </w:r>
    </w:p>
    <w:p>
      <w:pPr>
        <w:snapToGrid w:val="0"/>
        <w:spacing w:line="340" w:lineRule="exact"/>
        <w:ind w:firstLine="420" w:firstLineChars="200"/>
        <w:rPr>
          <w:rFonts w:ascii="宋体" w:hAnsi="宋体"/>
          <w:szCs w:val="21"/>
        </w:rPr>
      </w:pPr>
      <w:r>
        <w:rPr>
          <w:rFonts w:hint="eastAsia" w:ascii="宋体" w:hAnsi="宋体"/>
          <w:szCs w:val="21"/>
        </w:rPr>
        <w:t>3. 以上事项如有虚假或隐瞒，我方愿意承担一切后果，并不再寻求任何旨在减轻或免除法律责任的辩解。</w:t>
      </w:r>
    </w:p>
    <w:p>
      <w:pPr>
        <w:pStyle w:val="31"/>
        <w:snapToGrid w:val="0"/>
        <w:spacing w:beforeLines="50" w:line="300" w:lineRule="exact"/>
        <w:ind w:firstLine="198"/>
        <w:rPr>
          <w:rFonts w:ascii="宋体" w:hAnsi="宋体"/>
          <w:color w:val="FF0000"/>
          <w:sz w:val="21"/>
          <w:szCs w:val="21"/>
        </w:rPr>
      </w:pPr>
    </w:p>
    <w:p>
      <w:pPr>
        <w:snapToGrid w:val="0"/>
        <w:spacing w:beforeLines="50" w:line="340" w:lineRule="exact"/>
        <w:ind w:firstLine="5859" w:firstLineChars="2790"/>
        <w:rPr>
          <w:rFonts w:ascii="宋体" w:hAnsi="宋体"/>
          <w:szCs w:val="21"/>
          <w:u w:val="single"/>
        </w:rPr>
      </w:pPr>
      <w:r>
        <w:rPr>
          <w:rFonts w:hint="eastAsia" w:ascii="宋体" w:hAnsi="宋体"/>
          <w:szCs w:val="21"/>
        </w:rPr>
        <w:t>法定代表人签字：</w:t>
      </w:r>
      <w:r>
        <w:rPr>
          <w:rFonts w:hint="eastAsia" w:ascii="宋体" w:hAnsi="宋体"/>
          <w:szCs w:val="21"/>
          <w:u w:val="single"/>
        </w:rPr>
        <w:t xml:space="preserve">             </w:t>
      </w:r>
    </w:p>
    <w:p>
      <w:pPr>
        <w:snapToGrid w:val="0"/>
        <w:spacing w:beforeLines="50" w:after="50" w:line="340" w:lineRule="exact"/>
        <w:ind w:firstLine="5880" w:firstLineChars="2800"/>
        <w:rPr>
          <w:rFonts w:ascii="宋体" w:hAnsi="宋体"/>
          <w:szCs w:val="21"/>
        </w:rPr>
      </w:pPr>
      <w:r>
        <w:rPr>
          <w:rFonts w:hint="eastAsia" w:ascii="宋体" w:hAnsi="宋体"/>
          <w:szCs w:val="21"/>
        </w:rPr>
        <w:t>投标人公章：</w:t>
      </w:r>
      <w:r>
        <w:rPr>
          <w:rFonts w:hint="eastAsia" w:ascii="宋体" w:hAnsi="宋体"/>
          <w:szCs w:val="21"/>
          <w:u w:val="single"/>
        </w:rPr>
        <w:t xml:space="preserve">               </w:t>
      </w:r>
      <w:r>
        <w:rPr>
          <w:rFonts w:hint="eastAsia" w:ascii="宋体" w:hAnsi="宋体"/>
          <w:szCs w:val="21"/>
        </w:rPr>
        <w:t xml:space="preserve"> </w:t>
      </w:r>
    </w:p>
    <w:p>
      <w:pPr>
        <w:snapToGrid w:val="0"/>
        <w:spacing w:beforeLines="50" w:after="50" w:line="340" w:lineRule="exact"/>
        <w:ind w:firstLine="6195" w:firstLineChars="2950"/>
        <w:rPr>
          <w:rFonts w:ascii="宋体" w:hAnsi="宋体"/>
          <w:szCs w:val="21"/>
        </w:rPr>
      </w:pPr>
      <w:r>
        <w:rPr>
          <w:rFonts w:hint="eastAsia" w:ascii="宋体" w:hAnsi="宋体"/>
          <w:szCs w:val="21"/>
        </w:rPr>
        <w:t xml:space="preserve"> 年    月    日</w:t>
      </w:r>
    </w:p>
    <w:p>
      <w:pPr>
        <w:spacing w:line="360" w:lineRule="auto"/>
        <w:ind w:left="1000"/>
        <w:rPr>
          <w:rFonts w:ascii="宋体" w:hAnsi="宋体" w:cs="宋体"/>
          <w:sz w:val="24"/>
          <w:szCs w:val="24"/>
          <w:u w:val="single"/>
        </w:rPr>
      </w:pPr>
      <w:r>
        <w:rPr>
          <w:rFonts w:hint="eastAsia" w:ascii="宋体" w:hAnsi="宋体" w:cs="宋体"/>
          <w:sz w:val="24"/>
          <w:szCs w:val="24"/>
        </w:rPr>
        <w:t xml:space="preserve">         投 标 人：</w:t>
      </w:r>
      <w:r>
        <w:rPr>
          <w:rFonts w:hint="eastAsia" w:ascii="宋体" w:hAnsi="宋体" w:cs="宋体"/>
          <w:sz w:val="24"/>
          <w:szCs w:val="24"/>
          <w:u w:val="single"/>
        </w:rPr>
        <w:t xml:space="preserve">                                     （公章）   </w:t>
      </w:r>
    </w:p>
    <w:p>
      <w:pPr>
        <w:spacing w:line="360" w:lineRule="auto"/>
        <w:ind w:left="1000"/>
        <w:rPr>
          <w:rFonts w:ascii="宋体" w:hAnsi="宋体" w:cs="宋体"/>
          <w:sz w:val="24"/>
          <w:szCs w:val="24"/>
          <w:u w:val="single"/>
        </w:rPr>
      </w:pPr>
      <w:r>
        <w:rPr>
          <w:rFonts w:hint="eastAsia" w:ascii="宋体" w:hAnsi="宋体" w:cs="宋体"/>
          <w:sz w:val="24"/>
          <w:szCs w:val="24"/>
        </w:rPr>
        <w:t xml:space="preserve">         单位地址：</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p>
    <w:p>
      <w:pPr>
        <w:spacing w:line="360" w:lineRule="auto"/>
        <w:ind w:left="1000"/>
        <w:rPr>
          <w:rFonts w:ascii="宋体" w:hAnsi="宋体" w:cs="宋体"/>
          <w:sz w:val="24"/>
          <w:szCs w:val="24"/>
          <w:u w:val="single"/>
        </w:rPr>
      </w:pPr>
      <w:r>
        <w:rPr>
          <w:rFonts w:hint="eastAsia" w:ascii="宋体" w:hAnsi="宋体" w:cs="宋体"/>
          <w:sz w:val="24"/>
          <w:szCs w:val="24"/>
        </w:rPr>
        <w:t xml:space="preserve">         法定代表人或其委托代理人：</w:t>
      </w:r>
      <w:r>
        <w:rPr>
          <w:rFonts w:hint="eastAsia" w:ascii="宋体" w:hAnsi="宋体" w:cs="宋体"/>
          <w:sz w:val="24"/>
          <w:szCs w:val="24"/>
          <w:u w:val="single"/>
        </w:rPr>
        <w:t xml:space="preserve">             （签字或印章）</w:t>
      </w:r>
    </w:p>
    <w:p>
      <w:pPr>
        <w:spacing w:line="360" w:lineRule="auto"/>
        <w:ind w:left="1000"/>
        <w:rPr>
          <w:rFonts w:ascii="宋体" w:hAnsi="宋体" w:cs="宋体"/>
          <w:sz w:val="24"/>
          <w:szCs w:val="24"/>
        </w:rPr>
      </w:pPr>
      <w:r>
        <w:rPr>
          <w:rFonts w:hint="eastAsia" w:ascii="宋体" w:hAnsi="宋体" w:cs="宋体"/>
          <w:sz w:val="24"/>
          <w:szCs w:val="24"/>
        </w:rPr>
        <w:t xml:space="preserve">         邮政编码：</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rPr>
        <w:t>电话：</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rPr>
        <w:t xml:space="preserve"> 传真：</w:t>
      </w:r>
      <w:r>
        <w:rPr>
          <w:rFonts w:hint="eastAsia" w:ascii="宋体" w:hAnsi="宋体" w:cs="宋体"/>
          <w:sz w:val="24"/>
          <w:szCs w:val="24"/>
          <w:u w:val="single"/>
        </w:rPr>
        <w:tab/>
      </w:r>
      <w:r>
        <w:rPr>
          <w:rFonts w:hint="eastAsia" w:ascii="宋体" w:hAnsi="宋体" w:cs="宋体"/>
          <w:sz w:val="24"/>
          <w:szCs w:val="24"/>
          <w:u w:val="single"/>
        </w:rPr>
        <w:tab/>
      </w:r>
    </w:p>
    <w:p>
      <w:pPr>
        <w:spacing w:line="360" w:lineRule="auto"/>
        <w:ind w:left="1000"/>
        <w:rPr>
          <w:rFonts w:ascii="宋体" w:hAnsi="宋体" w:cs="宋体"/>
          <w:sz w:val="24"/>
          <w:szCs w:val="24"/>
        </w:rPr>
      </w:pPr>
      <w:r>
        <w:rPr>
          <w:rFonts w:hint="eastAsia" w:ascii="宋体" w:hAnsi="宋体" w:cs="宋体"/>
          <w:sz w:val="24"/>
          <w:szCs w:val="24"/>
        </w:rPr>
        <w:t xml:space="preserve">         开户银行名称：</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p>
    <w:p>
      <w:pPr>
        <w:spacing w:line="360" w:lineRule="auto"/>
        <w:ind w:left="1000"/>
        <w:rPr>
          <w:rFonts w:ascii="宋体" w:hAnsi="宋体" w:cs="宋体"/>
          <w:sz w:val="24"/>
          <w:szCs w:val="24"/>
        </w:rPr>
      </w:pPr>
      <w:r>
        <w:rPr>
          <w:rFonts w:hint="eastAsia" w:ascii="宋体" w:hAnsi="宋体" w:cs="宋体"/>
          <w:sz w:val="24"/>
          <w:szCs w:val="24"/>
        </w:rPr>
        <w:t xml:space="preserve">         开户银行账号：</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p>
    <w:p>
      <w:pPr>
        <w:spacing w:line="360" w:lineRule="auto"/>
        <w:ind w:left="1000"/>
        <w:rPr>
          <w:rFonts w:ascii="宋体" w:hAnsi="宋体" w:cs="宋体"/>
          <w:sz w:val="24"/>
          <w:szCs w:val="24"/>
        </w:rPr>
      </w:pPr>
      <w:r>
        <w:rPr>
          <w:rFonts w:hint="eastAsia" w:ascii="宋体" w:hAnsi="宋体" w:cs="宋体"/>
          <w:sz w:val="24"/>
          <w:szCs w:val="24"/>
        </w:rPr>
        <w:t xml:space="preserve">         开户银行地址：</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p>
    <w:p>
      <w:pPr>
        <w:spacing w:line="360" w:lineRule="auto"/>
        <w:ind w:left="1000"/>
        <w:rPr>
          <w:rFonts w:ascii="宋体" w:hAnsi="宋体" w:cs="宋体"/>
          <w:sz w:val="24"/>
          <w:szCs w:val="24"/>
        </w:rPr>
      </w:pPr>
      <w:r>
        <w:rPr>
          <w:rFonts w:hint="eastAsia" w:ascii="宋体" w:hAnsi="宋体" w:cs="宋体"/>
          <w:sz w:val="24"/>
          <w:szCs w:val="24"/>
        </w:rPr>
        <w:t xml:space="preserve">         开户银行电话：</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p>
    <w:p>
      <w:pPr>
        <w:spacing w:line="360" w:lineRule="auto"/>
        <w:ind w:right="420" w:firstLine="2256" w:firstLineChars="940"/>
        <w:rPr>
          <w:rFonts w:ascii="宋体" w:hAnsi="宋体" w:cs="宋体"/>
          <w:sz w:val="24"/>
          <w:szCs w:val="24"/>
        </w:rPr>
      </w:pPr>
      <w:r>
        <w:rPr>
          <w:rFonts w:hint="eastAsia" w:ascii="宋体" w:hAnsi="宋体" w:cs="宋体"/>
          <w:sz w:val="24"/>
          <w:szCs w:val="24"/>
        </w:rPr>
        <w:t>日期：_____年____月____日</w:t>
      </w:r>
    </w:p>
    <w:p>
      <w:pPr>
        <w:spacing w:line="360" w:lineRule="auto"/>
        <w:rPr>
          <w:rFonts w:ascii="宋体" w:hAnsi="宋体" w:cs="宋体"/>
        </w:rPr>
      </w:pPr>
    </w:p>
    <w:p>
      <w:pPr>
        <w:pStyle w:val="11"/>
        <w:spacing w:line="500" w:lineRule="exact"/>
        <w:jc w:val="center"/>
        <w:rPr>
          <w:rFonts w:hAnsi="宋体" w:cs="宋体"/>
          <w:b/>
          <w:bCs/>
          <w:sz w:val="32"/>
          <w:szCs w:val="32"/>
        </w:rPr>
      </w:pPr>
    </w:p>
    <w:p>
      <w:pPr>
        <w:pStyle w:val="11"/>
        <w:spacing w:line="500" w:lineRule="exact"/>
        <w:jc w:val="center"/>
        <w:rPr>
          <w:rFonts w:hAnsi="宋体" w:cs="宋体"/>
          <w:b/>
          <w:bCs/>
          <w:sz w:val="32"/>
          <w:szCs w:val="32"/>
        </w:rPr>
      </w:pPr>
    </w:p>
    <w:p>
      <w:pPr>
        <w:pStyle w:val="11"/>
        <w:spacing w:line="500" w:lineRule="exact"/>
        <w:jc w:val="center"/>
        <w:rPr>
          <w:b/>
          <w:bCs/>
          <w:sz w:val="30"/>
          <w:szCs w:val="30"/>
        </w:rPr>
      </w:pPr>
      <w:r>
        <w:rPr>
          <w:rFonts w:hint="eastAsia" w:hAnsi="宋体" w:cs="宋体"/>
          <w:b/>
          <w:bCs/>
          <w:sz w:val="32"/>
          <w:szCs w:val="32"/>
        </w:rPr>
        <w:t>二、拟投入人员配备承诺书（格式自拟）</w:t>
      </w:r>
      <w:r>
        <w:rPr>
          <w:rFonts w:hint="eastAsia" w:hAnsi="宋体" w:cs="宋体"/>
        </w:rPr>
        <w:br w:type="page"/>
      </w:r>
      <w:r>
        <w:rPr>
          <w:rFonts w:hint="eastAsia" w:hAnsi="宋体" w:cs="宋体"/>
          <w:b/>
          <w:bCs/>
          <w:sz w:val="32"/>
          <w:szCs w:val="28"/>
        </w:rPr>
        <w:t>三、</w:t>
      </w:r>
      <w:r>
        <w:rPr>
          <w:rFonts w:hint="eastAsia"/>
          <w:b/>
          <w:bCs/>
          <w:sz w:val="30"/>
          <w:szCs w:val="30"/>
        </w:rPr>
        <w:t>投标人基本情况表</w:t>
      </w:r>
    </w:p>
    <w:p>
      <w:pPr>
        <w:pStyle w:val="11"/>
        <w:spacing w:line="440" w:lineRule="exact"/>
        <w:rPr>
          <w:b/>
          <w:bCs/>
          <w:szCs w:val="21"/>
        </w:rPr>
      </w:pPr>
      <w:r>
        <w:rPr>
          <w:rFonts w:hint="eastAsia"/>
          <w:b/>
          <w:bCs/>
          <w:szCs w:val="21"/>
        </w:rPr>
        <w:t>项目名称：                   项目编号：</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1937"/>
        <w:gridCol w:w="1688"/>
        <w:gridCol w:w="1555"/>
        <w:gridCol w:w="2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4" w:type="dxa"/>
            <w:gridSpan w:val="5"/>
          </w:tcPr>
          <w:p>
            <w:pPr>
              <w:pStyle w:val="11"/>
              <w:spacing w:line="440" w:lineRule="exact"/>
              <w:rPr>
                <w:b/>
                <w:bCs/>
                <w:sz w:val="30"/>
                <w:szCs w:val="30"/>
              </w:rPr>
            </w:pPr>
            <w:r>
              <w:rPr>
                <w:rFonts w:hint="eastAsia"/>
                <w:szCs w:val="21"/>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pStyle w:val="11"/>
              <w:spacing w:line="440" w:lineRule="exact"/>
              <w:jc w:val="center"/>
              <w:rPr>
                <w:szCs w:val="21"/>
              </w:rPr>
            </w:pPr>
            <w:r>
              <w:rPr>
                <w:rFonts w:hint="eastAsia"/>
                <w:szCs w:val="21"/>
              </w:rPr>
              <w:t>单位名称</w:t>
            </w:r>
          </w:p>
        </w:tc>
        <w:tc>
          <w:tcPr>
            <w:tcW w:w="7748" w:type="dxa"/>
            <w:gridSpan w:val="4"/>
          </w:tcPr>
          <w:p>
            <w:pPr>
              <w:pStyle w:val="11"/>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36" w:type="dxa"/>
          </w:tcPr>
          <w:p>
            <w:pPr>
              <w:pStyle w:val="11"/>
              <w:spacing w:line="440" w:lineRule="exact"/>
              <w:jc w:val="center"/>
              <w:rPr>
                <w:szCs w:val="21"/>
              </w:rPr>
            </w:pPr>
            <w:r>
              <w:rPr>
                <w:rStyle w:val="32"/>
                <w:rFonts w:hint="eastAsia" w:ascii="宋体" w:hAnsi="宋体"/>
                <w:szCs w:val="21"/>
              </w:rPr>
              <w:t>注册地址</w:t>
            </w:r>
          </w:p>
        </w:tc>
        <w:tc>
          <w:tcPr>
            <w:tcW w:w="3625" w:type="dxa"/>
            <w:gridSpan w:val="2"/>
          </w:tcPr>
          <w:p>
            <w:pPr>
              <w:pStyle w:val="11"/>
              <w:spacing w:line="440" w:lineRule="exact"/>
              <w:rPr>
                <w:szCs w:val="21"/>
              </w:rPr>
            </w:pPr>
          </w:p>
        </w:tc>
        <w:tc>
          <w:tcPr>
            <w:tcW w:w="1555" w:type="dxa"/>
          </w:tcPr>
          <w:p>
            <w:pPr>
              <w:pStyle w:val="11"/>
              <w:spacing w:line="440" w:lineRule="exact"/>
              <w:jc w:val="center"/>
              <w:rPr>
                <w:szCs w:val="21"/>
              </w:rPr>
            </w:pPr>
            <w:r>
              <w:rPr>
                <w:rStyle w:val="32"/>
                <w:rFonts w:hint="eastAsia" w:ascii="宋体" w:hAnsi="宋体"/>
                <w:szCs w:val="21"/>
              </w:rPr>
              <w:t>邮政编码</w:t>
            </w:r>
          </w:p>
        </w:tc>
        <w:tc>
          <w:tcPr>
            <w:tcW w:w="2568" w:type="dxa"/>
          </w:tcPr>
          <w:p>
            <w:pPr>
              <w:pStyle w:val="11"/>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vMerge w:val="restart"/>
            <w:vAlign w:val="center"/>
          </w:tcPr>
          <w:p>
            <w:pPr>
              <w:pStyle w:val="11"/>
              <w:spacing w:line="440" w:lineRule="exact"/>
              <w:jc w:val="center"/>
              <w:rPr>
                <w:rStyle w:val="32"/>
                <w:rFonts w:ascii="宋体" w:hAnsi="宋体"/>
                <w:szCs w:val="21"/>
              </w:rPr>
            </w:pPr>
            <w:r>
              <w:rPr>
                <w:rFonts w:hint="eastAsia"/>
                <w:szCs w:val="21"/>
              </w:rPr>
              <w:t>注册资金</w:t>
            </w:r>
          </w:p>
        </w:tc>
        <w:tc>
          <w:tcPr>
            <w:tcW w:w="1937" w:type="dxa"/>
            <w:vAlign w:val="center"/>
          </w:tcPr>
          <w:p>
            <w:pPr>
              <w:pStyle w:val="33"/>
              <w:snapToGrid w:val="0"/>
              <w:spacing w:line="400" w:lineRule="exact"/>
              <w:jc w:val="center"/>
            </w:pPr>
            <w:r>
              <w:rPr>
                <w:rStyle w:val="32"/>
                <w:rFonts w:hint="eastAsia" w:ascii="宋体" w:hAnsi="宋体"/>
              </w:rPr>
              <w:t>联 系 人</w:t>
            </w:r>
          </w:p>
        </w:tc>
        <w:tc>
          <w:tcPr>
            <w:tcW w:w="1688" w:type="dxa"/>
          </w:tcPr>
          <w:p>
            <w:pPr>
              <w:pStyle w:val="11"/>
              <w:spacing w:line="440" w:lineRule="exact"/>
              <w:rPr>
                <w:szCs w:val="21"/>
              </w:rPr>
            </w:pPr>
          </w:p>
        </w:tc>
        <w:tc>
          <w:tcPr>
            <w:tcW w:w="1555" w:type="dxa"/>
            <w:vAlign w:val="center"/>
          </w:tcPr>
          <w:p>
            <w:pPr>
              <w:pStyle w:val="33"/>
              <w:snapToGrid w:val="0"/>
              <w:spacing w:line="400" w:lineRule="exact"/>
              <w:jc w:val="center"/>
            </w:pPr>
            <w:r>
              <w:rPr>
                <w:rStyle w:val="32"/>
                <w:rFonts w:hint="eastAsia" w:ascii="宋体" w:hAnsi="宋体"/>
              </w:rPr>
              <w:t>电  话</w:t>
            </w:r>
          </w:p>
        </w:tc>
        <w:tc>
          <w:tcPr>
            <w:tcW w:w="2568" w:type="dxa"/>
          </w:tcPr>
          <w:p>
            <w:pPr>
              <w:pStyle w:val="11"/>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vMerge w:val="continue"/>
          </w:tcPr>
          <w:p>
            <w:pPr>
              <w:pStyle w:val="11"/>
              <w:spacing w:line="440" w:lineRule="exact"/>
              <w:rPr>
                <w:rStyle w:val="32"/>
                <w:rFonts w:ascii="宋体" w:hAnsi="宋体"/>
                <w:szCs w:val="21"/>
              </w:rPr>
            </w:pPr>
          </w:p>
        </w:tc>
        <w:tc>
          <w:tcPr>
            <w:tcW w:w="1937" w:type="dxa"/>
            <w:vAlign w:val="center"/>
          </w:tcPr>
          <w:p>
            <w:pPr>
              <w:pStyle w:val="33"/>
              <w:snapToGrid w:val="0"/>
              <w:spacing w:line="400" w:lineRule="exact"/>
              <w:jc w:val="center"/>
            </w:pPr>
            <w:r>
              <w:rPr>
                <w:rStyle w:val="32"/>
                <w:rFonts w:hint="eastAsia" w:ascii="宋体" w:hAnsi="宋体"/>
              </w:rPr>
              <w:t>传  真</w:t>
            </w:r>
          </w:p>
        </w:tc>
        <w:tc>
          <w:tcPr>
            <w:tcW w:w="1688" w:type="dxa"/>
          </w:tcPr>
          <w:p>
            <w:pPr>
              <w:pStyle w:val="11"/>
              <w:spacing w:line="440" w:lineRule="exact"/>
              <w:rPr>
                <w:szCs w:val="21"/>
              </w:rPr>
            </w:pPr>
          </w:p>
        </w:tc>
        <w:tc>
          <w:tcPr>
            <w:tcW w:w="1555" w:type="dxa"/>
            <w:vAlign w:val="center"/>
          </w:tcPr>
          <w:p>
            <w:pPr>
              <w:pStyle w:val="33"/>
              <w:snapToGrid w:val="0"/>
              <w:spacing w:line="400" w:lineRule="exact"/>
              <w:jc w:val="center"/>
            </w:pPr>
            <w:r>
              <w:rPr>
                <w:rStyle w:val="32"/>
                <w:rFonts w:hint="eastAsia" w:ascii="宋体" w:hAnsi="宋体"/>
              </w:rPr>
              <w:t>网  址</w:t>
            </w:r>
          </w:p>
        </w:tc>
        <w:tc>
          <w:tcPr>
            <w:tcW w:w="2568" w:type="dxa"/>
          </w:tcPr>
          <w:p>
            <w:pPr>
              <w:pStyle w:val="11"/>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pStyle w:val="11"/>
              <w:spacing w:line="440" w:lineRule="exact"/>
              <w:jc w:val="center"/>
              <w:rPr>
                <w:rStyle w:val="32"/>
                <w:rFonts w:ascii="宋体" w:hAnsi="宋体"/>
                <w:szCs w:val="21"/>
              </w:rPr>
            </w:pPr>
            <w:r>
              <w:rPr>
                <w:rStyle w:val="32"/>
                <w:rFonts w:hint="eastAsia" w:ascii="宋体" w:hAnsi="宋体"/>
                <w:szCs w:val="21"/>
              </w:rPr>
              <w:t>统一社会信用代码</w:t>
            </w:r>
          </w:p>
        </w:tc>
        <w:tc>
          <w:tcPr>
            <w:tcW w:w="7748" w:type="dxa"/>
            <w:gridSpan w:val="4"/>
            <w:vAlign w:val="center"/>
          </w:tcPr>
          <w:p>
            <w:pPr>
              <w:pStyle w:val="11"/>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vAlign w:val="center"/>
          </w:tcPr>
          <w:p>
            <w:pPr>
              <w:pStyle w:val="33"/>
              <w:snapToGrid w:val="0"/>
              <w:spacing w:line="400" w:lineRule="exact"/>
              <w:jc w:val="center"/>
            </w:pPr>
            <w:r>
              <w:rPr>
                <w:rStyle w:val="32"/>
                <w:rFonts w:hint="eastAsia" w:ascii="宋体" w:hAnsi="宋体"/>
              </w:rPr>
              <w:t>法定代表人</w:t>
            </w:r>
          </w:p>
        </w:tc>
        <w:tc>
          <w:tcPr>
            <w:tcW w:w="1937" w:type="dxa"/>
            <w:vAlign w:val="center"/>
          </w:tcPr>
          <w:p>
            <w:pPr>
              <w:pStyle w:val="33"/>
              <w:snapToGrid w:val="0"/>
              <w:spacing w:line="400" w:lineRule="exact"/>
              <w:jc w:val="center"/>
            </w:pPr>
            <w:r>
              <w:rPr>
                <w:rStyle w:val="32"/>
                <w:rFonts w:hint="eastAsia" w:ascii="宋体" w:hAnsi="宋体"/>
              </w:rPr>
              <w:t>姓 名</w:t>
            </w:r>
          </w:p>
        </w:tc>
        <w:tc>
          <w:tcPr>
            <w:tcW w:w="1688" w:type="dxa"/>
            <w:vAlign w:val="center"/>
          </w:tcPr>
          <w:p>
            <w:pPr>
              <w:pStyle w:val="33"/>
              <w:snapToGrid w:val="0"/>
              <w:spacing w:line="400" w:lineRule="exact"/>
              <w:jc w:val="center"/>
            </w:pPr>
          </w:p>
        </w:tc>
        <w:tc>
          <w:tcPr>
            <w:tcW w:w="1555" w:type="dxa"/>
            <w:vAlign w:val="center"/>
          </w:tcPr>
          <w:p>
            <w:pPr>
              <w:pStyle w:val="33"/>
              <w:snapToGrid w:val="0"/>
              <w:spacing w:line="400" w:lineRule="exact"/>
              <w:jc w:val="center"/>
            </w:pPr>
            <w:r>
              <w:rPr>
                <w:rStyle w:val="32"/>
                <w:rFonts w:hint="eastAsia" w:ascii="宋体" w:hAnsi="宋体"/>
              </w:rPr>
              <w:t>身份证号</w:t>
            </w:r>
          </w:p>
        </w:tc>
        <w:tc>
          <w:tcPr>
            <w:tcW w:w="2568" w:type="dxa"/>
          </w:tcPr>
          <w:p>
            <w:pPr>
              <w:pStyle w:val="11"/>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vAlign w:val="center"/>
          </w:tcPr>
          <w:p>
            <w:pPr>
              <w:pStyle w:val="33"/>
              <w:snapToGrid w:val="0"/>
              <w:spacing w:line="400" w:lineRule="exact"/>
              <w:jc w:val="center"/>
            </w:pPr>
            <w:r>
              <w:rPr>
                <w:rStyle w:val="32"/>
                <w:rFonts w:hint="eastAsia" w:ascii="宋体" w:hAnsi="宋体"/>
              </w:rPr>
              <w:t>项目负责人</w:t>
            </w:r>
          </w:p>
        </w:tc>
        <w:tc>
          <w:tcPr>
            <w:tcW w:w="1937" w:type="dxa"/>
            <w:vAlign w:val="center"/>
          </w:tcPr>
          <w:p>
            <w:pPr>
              <w:pStyle w:val="33"/>
              <w:snapToGrid w:val="0"/>
              <w:spacing w:line="400" w:lineRule="exact"/>
              <w:jc w:val="center"/>
            </w:pPr>
            <w:r>
              <w:rPr>
                <w:rStyle w:val="32"/>
                <w:rFonts w:hint="eastAsia" w:ascii="宋体" w:hAnsi="宋体"/>
              </w:rPr>
              <w:t>姓 名</w:t>
            </w:r>
          </w:p>
        </w:tc>
        <w:tc>
          <w:tcPr>
            <w:tcW w:w="1688" w:type="dxa"/>
            <w:vAlign w:val="center"/>
          </w:tcPr>
          <w:p>
            <w:pPr>
              <w:pStyle w:val="33"/>
              <w:snapToGrid w:val="0"/>
              <w:spacing w:line="400" w:lineRule="exact"/>
              <w:jc w:val="center"/>
            </w:pPr>
          </w:p>
        </w:tc>
        <w:tc>
          <w:tcPr>
            <w:tcW w:w="1555" w:type="dxa"/>
            <w:vAlign w:val="center"/>
          </w:tcPr>
          <w:p>
            <w:pPr>
              <w:pStyle w:val="33"/>
              <w:snapToGrid w:val="0"/>
              <w:spacing w:line="400" w:lineRule="exact"/>
              <w:jc w:val="center"/>
              <w:rPr>
                <w:rStyle w:val="32"/>
                <w:rFonts w:ascii="宋体" w:hAnsi="宋体"/>
              </w:rPr>
            </w:pPr>
            <w:r>
              <w:rPr>
                <w:rStyle w:val="32"/>
                <w:rFonts w:hint="eastAsia" w:ascii="宋体" w:hAnsi="宋体"/>
              </w:rPr>
              <w:t>身份证号</w:t>
            </w:r>
          </w:p>
        </w:tc>
        <w:tc>
          <w:tcPr>
            <w:tcW w:w="2568" w:type="dxa"/>
          </w:tcPr>
          <w:p>
            <w:pPr>
              <w:pStyle w:val="11"/>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pStyle w:val="11"/>
              <w:spacing w:line="440" w:lineRule="exact"/>
              <w:jc w:val="center"/>
              <w:rPr>
                <w:szCs w:val="21"/>
              </w:rPr>
            </w:pPr>
            <w:r>
              <w:rPr>
                <w:rFonts w:hint="eastAsia"/>
                <w:szCs w:val="21"/>
              </w:rPr>
              <w:t>成立时间</w:t>
            </w:r>
          </w:p>
        </w:tc>
        <w:tc>
          <w:tcPr>
            <w:tcW w:w="1937" w:type="dxa"/>
          </w:tcPr>
          <w:p>
            <w:pPr>
              <w:pStyle w:val="11"/>
              <w:spacing w:line="440" w:lineRule="exact"/>
              <w:rPr>
                <w:szCs w:val="21"/>
              </w:rPr>
            </w:pPr>
          </w:p>
        </w:tc>
        <w:tc>
          <w:tcPr>
            <w:tcW w:w="1688" w:type="dxa"/>
          </w:tcPr>
          <w:p>
            <w:pPr>
              <w:pStyle w:val="11"/>
              <w:spacing w:line="440" w:lineRule="exact"/>
              <w:jc w:val="center"/>
              <w:rPr>
                <w:szCs w:val="21"/>
              </w:rPr>
            </w:pPr>
          </w:p>
        </w:tc>
        <w:tc>
          <w:tcPr>
            <w:tcW w:w="1555" w:type="dxa"/>
          </w:tcPr>
          <w:p>
            <w:pPr>
              <w:pStyle w:val="11"/>
              <w:spacing w:line="440" w:lineRule="exact"/>
              <w:jc w:val="center"/>
              <w:rPr>
                <w:szCs w:val="21"/>
              </w:rPr>
            </w:pPr>
            <w:r>
              <w:rPr>
                <w:rFonts w:hint="eastAsia"/>
                <w:szCs w:val="21"/>
              </w:rPr>
              <w:t>员工人数</w:t>
            </w:r>
          </w:p>
        </w:tc>
        <w:tc>
          <w:tcPr>
            <w:tcW w:w="2568" w:type="dxa"/>
          </w:tcPr>
          <w:p>
            <w:pPr>
              <w:pStyle w:val="11"/>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1936" w:type="dxa"/>
            <w:vAlign w:val="center"/>
          </w:tcPr>
          <w:p>
            <w:pPr>
              <w:pStyle w:val="11"/>
              <w:spacing w:line="440" w:lineRule="exact"/>
              <w:jc w:val="center"/>
              <w:rPr>
                <w:szCs w:val="21"/>
              </w:rPr>
            </w:pPr>
            <w:r>
              <w:rPr>
                <w:rFonts w:hint="eastAsia"/>
                <w:szCs w:val="21"/>
              </w:rPr>
              <w:t>经营范围</w:t>
            </w:r>
          </w:p>
        </w:tc>
        <w:tc>
          <w:tcPr>
            <w:tcW w:w="7748" w:type="dxa"/>
            <w:gridSpan w:val="4"/>
          </w:tcPr>
          <w:p>
            <w:pPr>
              <w:pStyle w:val="11"/>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936" w:type="dxa"/>
            <w:vAlign w:val="center"/>
          </w:tcPr>
          <w:p>
            <w:pPr>
              <w:pStyle w:val="11"/>
              <w:spacing w:line="440" w:lineRule="exact"/>
              <w:jc w:val="center"/>
              <w:rPr>
                <w:szCs w:val="21"/>
              </w:rPr>
            </w:pPr>
            <w:r>
              <w:rPr>
                <w:rFonts w:hint="eastAsia"/>
                <w:szCs w:val="21"/>
              </w:rPr>
              <w:t>注册资金</w:t>
            </w:r>
          </w:p>
        </w:tc>
        <w:tc>
          <w:tcPr>
            <w:tcW w:w="7748" w:type="dxa"/>
            <w:gridSpan w:val="4"/>
          </w:tcPr>
          <w:p>
            <w:pPr>
              <w:pStyle w:val="11"/>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4" w:type="dxa"/>
            <w:gridSpan w:val="5"/>
          </w:tcPr>
          <w:p>
            <w:pPr>
              <w:pStyle w:val="11"/>
              <w:spacing w:line="440" w:lineRule="exact"/>
              <w:rPr>
                <w:rStyle w:val="32"/>
                <w:rFonts w:ascii="宋体" w:hAnsi="宋体"/>
                <w:szCs w:val="21"/>
              </w:rPr>
            </w:pPr>
            <w:r>
              <w:rPr>
                <w:rStyle w:val="32"/>
                <w:rFonts w:hint="eastAsia" w:ascii="宋体" w:hAnsi="宋体"/>
                <w:szCs w:val="21"/>
              </w:rPr>
              <w:t>开户银行</w:t>
            </w:r>
            <w:r>
              <w:rPr>
                <w:rStyle w:val="32"/>
                <w:rFonts w:hint="eastAsia" w:hAnsi="宋体"/>
                <w:szCs w:val="21"/>
              </w:rPr>
              <w:t>：</w:t>
            </w:r>
          </w:p>
          <w:p>
            <w:pPr>
              <w:pStyle w:val="11"/>
              <w:spacing w:line="440" w:lineRule="exact"/>
              <w:rPr>
                <w:szCs w:val="21"/>
              </w:rPr>
            </w:pPr>
            <w:r>
              <w:rPr>
                <w:rStyle w:val="32"/>
                <w:rFonts w:hint="eastAsia" w:ascii="宋体" w:hAnsi="宋体"/>
                <w:szCs w:val="21"/>
              </w:rPr>
              <w:t>开户银行</w:t>
            </w:r>
            <w:r>
              <w:rPr>
                <w:rStyle w:val="32"/>
                <w:rFonts w:hint="eastAsia" w:hAnsi="宋体"/>
                <w:szCs w:val="21"/>
              </w:rPr>
              <w:t>：</w:t>
            </w:r>
          </w:p>
        </w:tc>
      </w:tr>
    </w:tbl>
    <w:p>
      <w:pPr>
        <w:pStyle w:val="11"/>
        <w:spacing w:line="440" w:lineRule="exact"/>
      </w:pPr>
      <w:r>
        <w:rPr>
          <w:rFonts w:hint="eastAsia"/>
        </w:rPr>
        <w:t>注：1、“经营范围”填写经工商部门核准并在营业执照上登记的内容；（附</w:t>
      </w:r>
      <w:r>
        <w:rPr>
          <w:rStyle w:val="32"/>
          <w:rFonts w:hint="eastAsia" w:ascii="宋体" w:hAnsi="宋体"/>
        </w:rPr>
        <w:t>企业营业执照</w:t>
      </w:r>
      <w:r>
        <w:rPr>
          <w:rStyle w:val="32"/>
          <w:rFonts w:hint="eastAsia" w:hAnsi="宋体"/>
        </w:rPr>
        <w:t>副本复印件</w:t>
      </w:r>
      <w:r>
        <w:rPr>
          <w:rFonts w:hint="eastAsia"/>
        </w:rPr>
        <w:t>）</w:t>
      </w:r>
    </w:p>
    <w:p>
      <w:pPr>
        <w:pStyle w:val="11"/>
        <w:spacing w:line="440" w:lineRule="exact"/>
      </w:pPr>
      <w:r>
        <w:rPr>
          <w:rFonts w:hint="eastAsia"/>
        </w:rPr>
        <w:t xml:space="preserve">   2、表格不能满足使用，可自行扩增。</w:t>
      </w:r>
    </w:p>
    <w:p>
      <w:pPr>
        <w:pStyle w:val="11"/>
        <w:spacing w:line="440" w:lineRule="exact"/>
      </w:pPr>
    </w:p>
    <w:p>
      <w:pPr>
        <w:pStyle w:val="11"/>
        <w:spacing w:line="440" w:lineRule="exact"/>
      </w:pPr>
      <w:r>
        <w:rPr>
          <w:rFonts w:hint="eastAsia"/>
        </w:rPr>
        <w:t>投标人盖公章：</w:t>
      </w:r>
      <w:r>
        <w:rPr>
          <w:rFonts w:hint="eastAsia"/>
          <w:u w:val="single"/>
        </w:rPr>
        <w:t xml:space="preserve">                                 </w:t>
      </w:r>
    </w:p>
    <w:p>
      <w:pPr>
        <w:pStyle w:val="11"/>
        <w:spacing w:line="440" w:lineRule="exact"/>
      </w:pPr>
      <w:r>
        <w:rPr>
          <w:rFonts w:hint="eastAsia"/>
        </w:rPr>
        <w:t>法定代表人或委托代理人签字</w:t>
      </w:r>
      <w:r>
        <w:rPr>
          <w:rFonts w:hint="eastAsia"/>
          <w:u w:val="single"/>
        </w:rPr>
        <w:t xml:space="preserve">                   </w:t>
      </w:r>
      <w:r>
        <w:rPr>
          <w:rFonts w:hint="eastAsia"/>
        </w:rPr>
        <w:t xml:space="preserve">             </w:t>
      </w:r>
    </w:p>
    <w:p>
      <w:pPr>
        <w:pStyle w:val="11"/>
        <w:spacing w:line="440" w:lineRule="exact"/>
      </w:pPr>
      <w:r>
        <w:rPr>
          <w:rFonts w:hint="eastAsia"/>
        </w:rPr>
        <w:t xml:space="preserve">  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11"/>
        <w:spacing w:line="440" w:lineRule="exact"/>
      </w:pPr>
    </w:p>
    <w:p>
      <w:pPr>
        <w:spacing w:line="360" w:lineRule="auto"/>
        <w:rPr>
          <w:rFonts w:ascii="宋体" w:hAnsi="宋体"/>
          <w:b/>
          <w:bCs/>
          <w:color w:val="000000"/>
          <w:sz w:val="24"/>
          <w:szCs w:val="24"/>
        </w:rPr>
      </w:pPr>
    </w:p>
    <w:p>
      <w:pPr>
        <w:spacing w:line="360" w:lineRule="auto"/>
        <w:rPr>
          <w:rFonts w:ascii="宋体" w:hAnsi="宋体"/>
          <w:b/>
          <w:bCs/>
          <w:color w:val="000000"/>
          <w:sz w:val="24"/>
          <w:szCs w:val="24"/>
        </w:rPr>
      </w:pPr>
    </w:p>
    <w:p>
      <w:pPr>
        <w:spacing w:line="360" w:lineRule="auto"/>
        <w:rPr>
          <w:rFonts w:ascii="宋体" w:hAnsi="宋体"/>
          <w:b/>
          <w:bCs/>
          <w:color w:val="000000"/>
          <w:sz w:val="24"/>
          <w:szCs w:val="24"/>
        </w:rPr>
      </w:pPr>
    </w:p>
    <w:p>
      <w:pPr>
        <w:spacing w:line="360" w:lineRule="auto"/>
        <w:rPr>
          <w:rFonts w:ascii="宋体" w:hAnsi="宋体"/>
          <w:b/>
          <w:bCs/>
          <w:color w:val="000000"/>
          <w:sz w:val="24"/>
          <w:szCs w:val="24"/>
        </w:rPr>
      </w:pPr>
    </w:p>
    <w:p>
      <w:pPr>
        <w:spacing w:line="360" w:lineRule="auto"/>
        <w:rPr>
          <w:rFonts w:ascii="宋体" w:hAnsi="宋体"/>
          <w:b/>
          <w:bCs/>
          <w:color w:val="000000"/>
          <w:sz w:val="24"/>
          <w:szCs w:val="24"/>
        </w:rPr>
      </w:pPr>
    </w:p>
    <w:p>
      <w:pPr>
        <w:pStyle w:val="3"/>
        <w:ind w:left="425"/>
        <w:jc w:val="center"/>
        <w:rPr>
          <w:rFonts w:ascii="宋体" w:hAnsi="宋体"/>
        </w:rPr>
      </w:pPr>
      <w:bookmarkStart w:id="84" w:name="_Toc396407419"/>
      <w:bookmarkStart w:id="85" w:name="_Toc175714902"/>
      <w:bookmarkStart w:id="86" w:name="_Toc320865489"/>
      <w:r>
        <w:rPr>
          <w:rFonts w:hint="eastAsia"/>
        </w:rPr>
        <w:t>四、拟投入人员情况一览表</w:t>
      </w:r>
      <w:bookmarkEnd w:id="84"/>
      <w:bookmarkEnd w:id="85"/>
      <w:bookmarkEnd w:id="86"/>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268"/>
        <w:gridCol w:w="1087"/>
        <w:gridCol w:w="1630"/>
        <w:gridCol w:w="1842"/>
        <w:gridCol w:w="1268"/>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6" w:hRule="atLeast"/>
        </w:trPr>
        <w:tc>
          <w:tcPr>
            <w:tcW w:w="72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00" w:lineRule="exact"/>
              <w:jc w:val="center"/>
              <w:rPr>
                <w:rFonts w:ascii="宋体" w:hAnsi="宋体"/>
                <w:kern w:val="0"/>
              </w:rPr>
            </w:pPr>
            <w:r>
              <w:rPr>
                <w:rFonts w:hint="eastAsia" w:ascii="宋体" w:hAnsi="宋体"/>
                <w:kern w:val="0"/>
              </w:rPr>
              <w:t>序号</w:t>
            </w:r>
          </w:p>
        </w:tc>
        <w:tc>
          <w:tcPr>
            <w:tcW w:w="126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00" w:lineRule="exact"/>
              <w:jc w:val="center"/>
              <w:rPr>
                <w:rFonts w:ascii="宋体" w:hAnsi="宋体"/>
                <w:kern w:val="0"/>
              </w:rPr>
            </w:pPr>
            <w:r>
              <w:rPr>
                <w:rFonts w:hint="eastAsia" w:ascii="宋体" w:hAnsi="宋体"/>
                <w:kern w:val="0"/>
              </w:rPr>
              <w:t>姓 名</w:t>
            </w:r>
          </w:p>
        </w:tc>
        <w:tc>
          <w:tcPr>
            <w:tcW w:w="108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00" w:lineRule="exact"/>
              <w:jc w:val="center"/>
              <w:rPr>
                <w:rFonts w:ascii="宋体" w:hAnsi="宋体"/>
                <w:kern w:val="0"/>
              </w:rPr>
            </w:pPr>
            <w:r>
              <w:rPr>
                <w:rFonts w:hint="eastAsia" w:ascii="宋体" w:hAnsi="宋体"/>
                <w:kern w:val="0"/>
              </w:rPr>
              <w:t>职  称</w:t>
            </w:r>
          </w:p>
          <w:p>
            <w:pPr>
              <w:autoSpaceDE w:val="0"/>
              <w:autoSpaceDN w:val="0"/>
              <w:spacing w:line="500" w:lineRule="exact"/>
              <w:jc w:val="center"/>
              <w:rPr>
                <w:rFonts w:ascii="宋体" w:hAnsi="宋体"/>
                <w:kern w:val="0"/>
              </w:rPr>
            </w:pPr>
            <w:r>
              <w:rPr>
                <w:rFonts w:hint="eastAsia" w:ascii="宋体" w:hAnsi="宋体"/>
                <w:kern w:val="0"/>
              </w:rPr>
              <w:t>或职务</w:t>
            </w:r>
          </w:p>
        </w:tc>
        <w:tc>
          <w:tcPr>
            <w:tcW w:w="163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00" w:lineRule="exact"/>
              <w:jc w:val="center"/>
              <w:rPr>
                <w:rFonts w:ascii="宋体" w:hAnsi="宋体"/>
                <w:kern w:val="0"/>
              </w:rPr>
            </w:pPr>
            <w:r>
              <w:rPr>
                <w:rFonts w:hint="eastAsia" w:ascii="宋体" w:hAnsi="宋体"/>
                <w:kern w:val="0"/>
              </w:rPr>
              <w:t>拟担任本</w:t>
            </w:r>
          </w:p>
          <w:p>
            <w:pPr>
              <w:autoSpaceDE w:val="0"/>
              <w:autoSpaceDN w:val="0"/>
              <w:spacing w:line="500" w:lineRule="exact"/>
              <w:jc w:val="center"/>
              <w:rPr>
                <w:rFonts w:ascii="宋体" w:hAnsi="宋体"/>
                <w:kern w:val="0"/>
              </w:rPr>
            </w:pPr>
            <w:r>
              <w:rPr>
                <w:rFonts w:hint="eastAsia" w:ascii="宋体" w:hAnsi="宋体"/>
                <w:kern w:val="0"/>
              </w:rPr>
              <w:t>项目岗位</w:t>
            </w:r>
          </w:p>
        </w:tc>
        <w:tc>
          <w:tcPr>
            <w:tcW w:w="184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00" w:lineRule="exact"/>
              <w:jc w:val="center"/>
              <w:rPr>
                <w:rFonts w:ascii="宋体" w:hAnsi="宋体"/>
                <w:kern w:val="0"/>
              </w:rPr>
            </w:pPr>
            <w:r>
              <w:rPr>
                <w:rFonts w:hint="eastAsia" w:ascii="宋体" w:hAnsi="宋体"/>
                <w:kern w:val="0"/>
              </w:rPr>
              <w:t>持何种资格证件</w:t>
            </w:r>
          </w:p>
        </w:tc>
        <w:tc>
          <w:tcPr>
            <w:tcW w:w="126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00" w:lineRule="exact"/>
              <w:jc w:val="center"/>
              <w:rPr>
                <w:rFonts w:ascii="宋体" w:hAnsi="宋体"/>
                <w:kern w:val="0"/>
              </w:rPr>
            </w:pPr>
            <w:r>
              <w:rPr>
                <w:rFonts w:hint="eastAsia" w:ascii="宋体" w:hAnsi="宋体"/>
                <w:kern w:val="0"/>
              </w:rPr>
              <w:t>发证时间</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宋体" w:hAnsi="宋体"/>
                <w:kern w:val="0"/>
              </w:rPr>
            </w:pPr>
            <w:r>
              <w:rPr>
                <w:rFonts w:hint="eastAsia" w:ascii="宋体" w:hAnsi="宋体"/>
                <w:kern w:val="0"/>
              </w:rPr>
              <w:t>从事本</w:t>
            </w:r>
          </w:p>
          <w:p>
            <w:pPr>
              <w:widowControl/>
              <w:spacing w:line="500" w:lineRule="exact"/>
              <w:jc w:val="center"/>
              <w:rPr>
                <w:rFonts w:ascii="宋体" w:hAnsi="宋体"/>
                <w:kern w:val="0"/>
              </w:rPr>
            </w:pPr>
            <w:r>
              <w:rPr>
                <w:rFonts w:hint="eastAsia" w:ascii="宋体" w:hAnsi="宋体"/>
                <w:kern w:val="0"/>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725"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268"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087"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630"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842"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268"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600"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725"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268"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087"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630"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842"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268"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600"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725"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268"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087"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630"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842"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268"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600"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725"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268"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087"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630"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842"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268"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600"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25"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268"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087"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630"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842"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268"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600"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725"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268"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087"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630"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842"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268"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600"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725"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268"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087"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630"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842"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268"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c>
          <w:tcPr>
            <w:tcW w:w="1600" w:type="dxa"/>
            <w:tcBorders>
              <w:top w:val="single" w:color="auto" w:sz="4" w:space="0"/>
              <w:left w:val="single" w:color="auto" w:sz="4" w:space="0"/>
              <w:bottom w:val="single" w:color="auto" w:sz="4" w:space="0"/>
              <w:right w:val="single" w:color="auto" w:sz="4" w:space="0"/>
            </w:tcBorders>
          </w:tcPr>
          <w:p>
            <w:pPr>
              <w:autoSpaceDE w:val="0"/>
              <w:autoSpaceDN w:val="0"/>
              <w:spacing w:line="500" w:lineRule="exact"/>
              <w:jc w:val="left"/>
              <w:rPr>
                <w:rFonts w:ascii="宋体" w:hAnsi="宋体"/>
                <w:kern w:val="0"/>
              </w:rPr>
            </w:pPr>
          </w:p>
        </w:tc>
      </w:tr>
    </w:tbl>
    <w:p>
      <w:pPr>
        <w:autoSpaceDE w:val="0"/>
        <w:autoSpaceDN w:val="0"/>
        <w:adjustRightInd w:val="0"/>
        <w:spacing w:line="500" w:lineRule="exact"/>
        <w:jc w:val="left"/>
        <w:rPr>
          <w:rFonts w:ascii="宋体" w:hAnsi="宋体"/>
          <w:kern w:val="0"/>
        </w:rPr>
      </w:pPr>
      <w:r>
        <w:rPr>
          <w:rFonts w:hint="eastAsia" w:ascii="宋体" w:hAnsi="宋体"/>
          <w:kern w:val="0"/>
        </w:rPr>
        <w:t>附：上岗证或学历或身份证复印件（如有）；</w:t>
      </w:r>
    </w:p>
    <w:p>
      <w:pPr>
        <w:spacing w:line="600" w:lineRule="exact"/>
        <w:ind w:firstLine="210" w:firstLineChars="100"/>
        <w:rPr>
          <w:u w:val="single"/>
        </w:rPr>
      </w:pPr>
      <w:r>
        <w:rPr>
          <w:rFonts w:hint="eastAsia" w:ascii="宋体" w:hAnsi="宋体" w:cs="宋体"/>
        </w:rPr>
        <w:t>投标人（盖单位公章）：</w:t>
      </w:r>
      <w:r>
        <w:rPr>
          <w:rFonts w:eastAsia="Times New Roman"/>
          <w:u w:val="single"/>
        </w:rPr>
        <w:t xml:space="preserve">                                    </w:t>
      </w:r>
    </w:p>
    <w:p>
      <w:pPr>
        <w:snapToGrid w:val="0"/>
        <w:spacing w:beforeLines="50" w:after="50" w:line="400" w:lineRule="exact"/>
        <w:ind w:firstLine="210" w:firstLineChars="100"/>
        <w:rPr>
          <w:rFonts w:ascii="宋体" w:hAnsi="宋体"/>
          <w:b/>
          <w:sz w:val="36"/>
          <w:szCs w:val="36"/>
        </w:rPr>
      </w:pPr>
      <w:bookmarkStart w:id="87" w:name="_Toc396407420"/>
      <w:r>
        <w:rPr>
          <w:rFonts w:hint="eastAsia" w:ascii="宋体" w:hAnsi="宋体" w:cs="宋体"/>
        </w:rPr>
        <w:t>法定代表人或其委托代理人（签字或盖章）：</w:t>
      </w:r>
      <w:bookmarkEnd w:id="87"/>
      <w:r>
        <w:rPr>
          <w:rFonts w:eastAsia="Times New Roman"/>
          <w:u w:val="single"/>
        </w:rPr>
        <w:t xml:space="preserve">        </w:t>
      </w:r>
    </w:p>
    <w:p>
      <w:pPr>
        <w:snapToGrid w:val="0"/>
        <w:spacing w:beforeLines="50" w:after="50" w:line="400" w:lineRule="exact"/>
        <w:ind w:firstLine="210" w:firstLineChars="100"/>
        <w:rPr>
          <w:rFonts w:ascii="宋体" w:hAnsi="宋体" w:cs="宋体"/>
          <w:b/>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bookmarkStart w:id="88" w:name="_Toc302743810"/>
    </w:p>
    <w:p>
      <w:pPr>
        <w:spacing w:line="600" w:lineRule="exact"/>
        <w:jc w:val="left"/>
        <w:rPr>
          <w:rFonts w:ascii="宋体" w:hAnsi="宋体" w:cs="宋体"/>
          <w:b/>
        </w:rPr>
      </w:pPr>
      <w:r>
        <w:rPr>
          <w:rFonts w:hint="eastAsia" w:ascii="宋体" w:hAnsi="宋体" w:cs="宋体"/>
          <w:b/>
        </w:rPr>
        <w:t xml:space="preserve">                           </w:t>
      </w:r>
    </w:p>
    <w:p>
      <w:pPr>
        <w:spacing w:line="600" w:lineRule="exact"/>
        <w:jc w:val="center"/>
        <w:rPr>
          <w:rFonts w:ascii="Arial" w:hAnsi="Arial" w:eastAsia="黑体"/>
          <w:b/>
          <w:sz w:val="32"/>
        </w:rPr>
      </w:pPr>
      <w:r>
        <w:rPr>
          <w:rFonts w:hint="eastAsia" w:ascii="宋体" w:hAnsi="宋体" w:cs="宋体"/>
          <w:b/>
        </w:rPr>
        <w:br w:type="page"/>
      </w:r>
      <w:r>
        <w:rPr>
          <w:rFonts w:hint="eastAsia" w:ascii="Arial" w:hAnsi="Arial" w:eastAsia="黑体"/>
          <w:b/>
          <w:bCs/>
          <w:sz w:val="32"/>
          <w:szCs w:val="32"/>
        </w:rPr>
        <w:t>五、项目负责人简历</w:t>
      </w:r>
      <w:r>
        <w:rPr>
          <w:rFonts w:hint="eastAsia" w:ascii="Arial" w:hAnsi="Arial" w:eastAsia="黑体"/>
          <w:b/>
          <w:sz w:val="32"/>
        </w:rPr>
        <w:t>表</w:t>
      </w:r>
      <w:bookmarkEnd w:id="88"/>
    </w:p>
    <w:p>
      <w:pPr>
        <w:spacing w:line="600" w:lineRule="exact"/>
        <w:jc w:val="left"/>
        <w:rPr>
          <w:rFonts w:ascii="Arial" w:hAnsi="Arial" w:eastAsia="黑体"/>
          <w:b/>
          <w:sz w:val="32"/>
        </w:rPr>
      </w:pPr>
    </w:p>
    <w:tbl>
      <w:tblPr>
        <w:tblStyle w:val="19"/>
        <w:tblW w:w="0" w:type="auto"/>
        <w:tblInd w:w="-57" w:type="dxa"/>
        <w:tblBorders>
          <w:top w:val="single" w:color="auto" w:sz="8" w:space="0"/>
          <w:left w:val="single" w:color="auto" w:sz="8" w:space="0"/>
          <w:bottom w:val="none" w:color="auto" w:sz="0"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1501"/>
        <w:gridCol w:w="2633"/>
        <w:gridCol w:w="1145"/>
        <w:gridCol w:w="683"/>
        <w:gridCol w:w="1078"/>
        <w:gridCol w:w="599"/>
        <w:gridCol w:w="519"/>
        <w:gridCol w:w="1463"/>
      </w:tblGrid>
      <w:tr>
        <w:tblPrEx>
          <w:tblBorders>
            <w:top w:val="single" w:color="auto" w:sz="8" w:space="0"/>
            <w:left w:val="single" w:color="auto" w:sz="8" w:space="0"/>
            <w:bottom w:val="none" w:color="auto" w:sz="0"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425" w:hRule="atLeast"/>
        </w:trPr>
        <w:tc>
          <w:tcPr>
            <w:tcW w:w="1501" w:type="dxa"/>
            <w:tcBorders>
              <w:bottom w:val="single" w:color="000000" w:sz="4" w:space="0"/>
              <w:right w:val="single" w:color="000000" w:sz="4" w:space="0"/>
            </w:tcBorders>
          </w:tcPr>
          <w:p>
            <w:pPr>
              <w:autoSpaceDE w:val="0"/>
              <w:autoSpaceDN w:val="0"/>
              <w:spacing w:line="500" w:lineRule="exact"/>
              <w:jc w:val="center"/>
              <w:rPr>
                <w:rFonts w:ascii="宋体" w:hAnsi="宋体"/>
                <w:kern w:val="0"/>
              </w:rPr>
            </w:pPr>
            <w:r>
              <w:rPr>
                <w:rFonts w:hint="eastAsia" w:ascii="宋体" w:hAnsi="宋体"/>
                <w:kern w:val="0"/>
              </w:rPr>
              <w:t>姓</w:t>
            </w:r>
            <w:r>
              <w:rPr>
                <w:rFonts w:ascii="宋体" w:hAnsi="宋体"/>
                <w:kern w:val="0"/>
              </w:rPr>
              <w:t xml:space="preserve"> </w:t>
            </w:r>
            <w:r>
              <w:rPr>
                <w:rFonts w:hint="eastAsia" w:ascii="宋体" w:hAnsi="宋体"/>
                <w:kern w:val="0"/>
              </w:rPr>
              <w:t>名</w:t>
            </w:r>
          </w:p>
        </w:tc>
        <w:tc>
          <w:tcPr>
            <w:tcW w:w="2633" w:type="dxa"/>
            <w:tcBorders>
              <w:bottom w:val="single" w:color="000000" w:sz="4" w:space="0"/>
              <w:right w:val="single" w:color="000000" w:sz="4" w:space="0"/>
            </w:tcBorders>
          </w:tcPr>
          <w:p>
            <w:pPr>
              <w:autoSpaceDE w:val="0"/>
              <w:autoSpaceDN w:val="0"/>
              <w:spacing w:line="500" w:lineRule="exact"/>
              <w:jc w:val="left"/>
              <w:rPr>
                <w:rFonts w:ascii="宋体" w:hAnsi="宋体"/>
                <w:kern w:val="0"/>
                <w:sz w:val="18"/>
              </w:rPr>
            </w:pPr>
          </w:p>
        </w:tc>
        <w:tc>
          <w:tcPr>
            <w:tcW w:w="1145" w:type="dxa"/>
            <w:tcBorders>
              <w:bottom w:val="single" w:color="000000" w:sz="4" w:space="0"/>
              <w:right w:val="single" w:color="000000" w:sz="4" w:space="0"/>
            </w:tcBorders>
          </w:tcPr>
          <w:p>
            <w:pPr>
              <w:autoSpaceDE w:val="0"/>
              <w:autoSpaceDN w:val="0"/>
              <w:spacing w:line="500" w:lineRule="exact"/>
              <w:jc w:val="center"/>
              <w:rPr>
                <w:rFonts w:ascii="宋体" w:hAnsi="宋体"/>
                <w:kern w:val="0"/>
              </w:rPr>
            </w:pPr>
            <w:r>
              <w:rPr>
                <w:rFonts w:hint="eastAsia" w:ascii="宋体" w:hAnsi="宋体"/>
                <w:kern w:val="0"/>
              </w:rPr>
              <w:t>性别</w:t>
            </w:r>
          </w:p>
        </w:tc>
        <w:tc>
          <w:tcPr>
            <w:tcW w:w="1761" w:type="dxa"/>
            <w:gridSpan w:val="2"/>
            <w:tcBorders>
              <w:bottom w:val="single" w:color="000000" w:sz="4" w:space="0"/>
              <w:right w:val="single" w:color="000000" w:sz="4" w:space="0"/>
            </w:tcBorders>
          </w:tcPr>
          <w:p>
            <w:pPr>
              <w:autoSpaceDE w:val="0"/>
              <w:autoSpaceDN w:val="0"/>
              <w:spacing w:line="500" w:lineRule="exact"/>
              <w:jc w:val="center"/>
              <w:rPr>
                <w:rFonts w:ascii="宋体" w:hAnsi="宋体"/>
                <w:kern w:val="0"/>
              </w:rPr>
            </w:pPr>
          </w:p>
        </w:tc>
        <w:tc>
          <w:tcPr>
            <w:tcW w:w="1118" w:type="dxa"/>
            <w:gridSpan w:val="2"/>
            <w:tcBorders>
              <w:bottom w:val="single" w:color="000000" w:sz="4" w:space="0"/>
              <w:right w:val="single" w:color="000000" w:sz="4" w:space="0"/>
            </w:tcBorders>
          </w:tcPr>
          <w:p>
            <w:pPr>
              <w:autoSpaceDE w:val="0"/>
              <w:autoSpaceDN w:val="0"/>
              <w:spacing w:line="500" w:lineRule="exact"/>
              <w:jc w:val="center"/>
              <w:rPr>
                <w:rFonts w:ascii="宋体" w:hAnsi="宋体"/>
                <w:kern w:val="0"/>
              </w:rPr>
            </w:pPr>
            <w:r>
              <w:rPr>
                <w:rFonts w:hint="eastAsia" w:ascii="宋体" w:hAnsi="宋体"/>
                <w:kern w:val="0"/>
              </w:rPr>
              <w:t>年龄</w:t>
            </w:r>
          </w:p>
        </w:tc>
        <w:tc>
          <w:tcPr>
            <w:tcW w:w="1463" w:type="dxa"/>
            <w:tcBorders>
              <w:bottom w:val="single" w:color="000000" w:sz="4" w:space="0"/>
              <w:right w:val="single" w:color="000000" w:sz="4" w:space="0"/>
            </w:tcBorders>
          </w:tcPr>
          <w:p>
            <w:pPr>
              <w:autoSpaceDE w:val="0"/>
              <w:autoSpaceDN w:val="0"/>
              <w:spacing w:line="500" w:lineRule="exact"/>
              <w:jc w:val="left"/>
              <w:rPr>
                <w:rFonts w:ascii="宋体" w:hAnsi="宋体"/>
                <w:kern w:val="0"/>
              </w:rPr>
            </w:pPr>
          </w:p>
        </w:tc>
      </w:tr>
      <w:tr>
        <w:tblPrEx>
          <w:tblBorders>
            <w:top w:val="none" w:color="auto" w:sz="0" w:space="0"/>
            <w:left w:val="single" w:color="auto" w:sz="8" w:space="0"/>
            <w:bottom w:val="none" w:color="auto" w:sz="0"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417" w:hRule="atLeast"/>
        </w:trPr>
        <w:tc>
          <w:tcPr>
            <w:tcW w:w="1501" w:type="dxa"/>
            <w:tcBorders>
              <w:bottom w:val="single" w:color="000000" w:sz="4" w:space="0"/>
              <w:right w:val="single" w:color="000000" w:sz="4" w:space="0"/>
            </w:tcBorders>
          </w:tcPr>
          <w:p>
            <w:pPr>
              <w:autoSpaceDE w:val="0"/>
              <w:autoSpaceDN w:val="0"/>
              <w:spacing w:line="500" w:lineRule="exact"/>
              <w:jc w:val="center"/>
              <w:rPr>
                <w:rFonts w:ascii="宋体" w:hAnsi="宋体"/>
                <w:kern w:val="0"/>
              </w:rPr>
            </w:pPr>
            <w:r>
              <w:rPr>
                <w:rFonts w:hint="eastAsia" w:ascii="宋体" w:hAnsi="宋体"/>
                <w:kern w:val="0"/>
              </w:rPr>
              <w:t>职</w:t>
            </w:r>
            <w:r>
              <w:rPr>
                <w:rFonts w:ascii="宋体" w:hAnsi="宋体"/>
                <w:kern w:val="0"/>
              </w:rPr>
              <w:t xml:space="preserve"> </w:t>
            </w:r>
            <w:r>
              <w:rPr>
                <w:rFonts w:hint="eastAsia" w:ascii="宋体" w:hAnsi="宋体"/>
                <w:kern w:val="0"/>
              </w:rPr>
              <w:t>务</w:t>
            </w:r>
          </w:p>
        </w:tc>
        <w:tc>
          <w:tcPr>
            <w:tcW w:w="2633" w:type="dxa"/>
            <w:tcBorders>
              <w:bottom w:val="single" w:color="000000" w:sz="4" w:space="0"/>
              <w:right w:val="single" w:color="000000" w:sz="4" w:space="0"/>
            </w:tcBorders>
          </w:tcPr>
          <w:p>
            <w:pPr>
              <w:autoSpaceDE w:val="0"/>
              <w:autoSpaceDN w:val="0"/>
              <w:spacing w:line="500" w:lineRule="exact"/>
              <w:jc w:val="left"/>
              <w:rPr>
                <w:rFonts w:ascii="宋体" w:hAnsi="宋体"/>
                <w:kern w:val="0"/>
                <w:sz w:val="18"/>
              </w:rPr>
            </w:pPr>
          </w:p>
        </w:tc>
        <w:tc>
          <w:tcPr>
            <w:tcW w:w="1145" w:type="dxa"/>
            <w:tcBorders>
              <w:bottom w:val="single" w:color="000000" w:sz="4" w:space="0"/>
              <w:right w:val="single" w:color="000000" w:sz="4" w:space="0"/>
            </w:tcBorders>
          </w:tcPr>
          <w:p>
            <w:pPr>
              <w:autoSpaceDE w:val="0"/>
              <w:autoSpaceDN w:val="0"/>
              <w:spacing w:line="500" w:lineRule="exact"/>
              <w:jc w:val="center"/>
              <w:rPr>
                <w:rFonts w:ascii="宋体" w:hAnsi="宋体"/>
                <w:kern w:val="0"/>
              </w:rPr>
            </w:pPr>
            <w:r>
              <w:rPr>
                <w:rFonts w:hint="eastAsia" w:ascii="宋体" w:hAnsi="宋体"/>
                <w:kern w:val="0"/>
              </w:rPr>
              <w:t>职称</w:t>
            </w:r>
          </w:p>
        </w:tc>
        <w:tc>
          <w:tcPr>
            <w:tcW w:w="1761" w:type="dxa"/>
            <w:gridSpan w:val="2"/>
            <w:tcBorders>
              <w:bottom w:val="single" w:color="000000" w:sz="4" w:space="0"/>
              <w:right w:val="single" w:color="000000" w:sz="4" w:space="0"/>
            </w:tcBorders>
          </w:tcPr>
          <w:p>
            <w:pPr>
              <w:autoSpaceDE w:val="0"/>
              <w:autoSpaceDN w:val="0"/>
              <w:spacing w:line="500" w:lineRule="exact"/>
              <w:jc w:val="center"/>
              <w:rPr>
                <w:rFonts w:ascii="宋体" w:hAnsi="宋体"/>
                <w:kern w:val="0"/>
              </w:rPr>
            </w:pPr>
          </w:p>
        </w:tc>
        <w:tc>
          <w:tcPr>
            <w:tcW w:w="1118" w:type="dxa"/>
            <w:gridSpan w:val="2"/>
            <w:tcBorders>
              <w:bottom w:val="single" w:color="000000" w:sz="4" w:space="0"/>
              <w:right w:val="single" w:color="000000" w:sz="4" w:space="0"/>
            </w:tcBorders>
          </w:tcPr>
          <w:p>
            <w:pPr>
              <w:autoSpaceDE w:val="0"/>
              <w:autoSpaceDN w:val="0"/>
              <w:spacing w:line="500" w:lineRule="exact"/>
              <w:jc w:val="center"/>
              <w:rPr>
                <w:rFonts w:ascii="宋体" w:hAnsi="宋体"/>
                <w:kern w:val="0"/>
              </w:rPr>
            </w:pPr>
            <w:r>
              <w:rPr>
                <w:rFonts w:hint="eastAsia" w:ascii="宋体" w:hAnsi="宋体"/>
                <w:kern w:val="0"/>
              </w:rPr>
              <w:t>学历</w:t>
            </w:r>
          </w:p>
        </w:tc>
        <w:tc>
          <w:tcPr>
            <w:tcW w:w="1463" w:type="dxa"/>
            <w:tcBorders>
              <w:bottom w:val="single" w:color="000000" w:sz="4" w:space="0"/>
              <w:right w:val="single" w:color="000000" w:sz="4" w:space="0"/>
            </w:tcBorders>
          </w:tcPr>
          <w:p>
            <w:pPr>
              <w:autoSpaceDE w:val="0"/>
              <w:autoSpaceDN w:val="0"/>
              <w:spacing w:line="500" w:lineRule="exact"/>
              <w:jc w:val="left"/>
              <w:rPr>
                <w:rFonts w:ascii="宋体" w:hAnsi="宋体"/>
                <w:kern w:val="0"/>
              </w:rPr>
            </w:pPr>
          </w:p>
        </w:tc>
      </w:tr>
      <w:tr>
        <w:tblPrEx>
          <w:tblBorders>
            <w:top w:val="none" w:color="auto" w:sz="0" w:space="0"/>
            <w:left w:val="single" w:color="auto" w:sz="8" w:space="0"/>
            <w:bottom w:val="none" w:color="auto" w:sz="0"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417" w:hRule="atLeast"/>
        </w:trPr>
        <w:tc>
          <w:tcPr>
            <w:tcW w:w="1501" w:type="dxa"/>
            <w:tcBorders>
              <w:bottom w:val="single" w:color="000000" w:sz="4" w:space="0"/>
              <w:right w:val="single" w:color="auto" w:sz="4" w:space="0"/>
            </w:tcBorders>
          </w:tcPr>
          <w:p>
            <w:pPr>
              <w:autoSpaceDE w:val="0"/>
              <w:autoSpaceDN w:val="0"/>
              <w:spacing w:line="500" w:lineRule="exact"/>
              <w:jc w:val="center"/>
              <w:rPr>
                <w:rFonts w:ascii="宋体" w:hAnsi="宋体"/>
                <w:kern w:val="0"/>
              </w:rPr>
            </w:pPr>
            <w:r>
              <w:rPr>
                <w:rFonts w:hint="eastAsia" w:ascii="宋体" w:hAnsi="宋体"/>
                <w:kern w:val="0"/>
              </w:rPr>
              <w:t>参加工作时间</w:t>
            </w:r>
          </w:p>
        </w:tc>
        <w:tc>
          <w:tcPr>
            <w:tcW w:w="3778" w:type="dxa"/>
            <w:gridSpan w:val="2"/>
            <w:tcBorders>
              <w:left w:val="single" w:color="auto" w:sz="4" w:space="0"/>
              <w:bottom w:val="single" w:color="000000" w:sz="4" w:space="0"/>
              <w:right w:val="single" w:color="auto" w:sz="4" w:space="0"/>
            </w:tcBorders>
          </w:tcPr>
          <w:p>
            <w:pPr>
              <w:autoSpaceDE w:val="0"/>
              <w:autoSpaceDN w:val="0"/>
              <w:spacing w:line="500" w:lineRule="exact"/>
              <w:jc w:val="left"/>
              <w:rPr>
                <w:rFonts w:ascii="宋体" w:hAnsi="宋体"/>
                <w:kern w:val="0"/>
              </w:rPr>
            </w:pPr>
          </w:p>
        </w:tc>
        <w:tc>
          <w:tcPr>
            <w:tcW w:w="2879" w:type="dxa"/>
            <w:gridSpan w:val="4"/>
            <w:tcBorders>
              <w:left w:val="single" w:color="auto" w:sz="4" w:space="0"/>
              <w:bottom w:val="single" w:color="000000" w:sz="4" w:space="0"/>
              <w:right w:val="single" w:color="auto" w:sz="4" w:space="0"/>
            </w:tcBorders>
          </w:tcPr>
          <w:p>
            <w:pPr>
              <w:autoSpaceDE w:val="0"/>
              <w:autoSpaceDN w:val="0"/>
              <w:spacing w:line="500" w:lineRule="exact"/>
              <w:jc w:val="center"/>
              <w:rPr>
                <w:rFonts w:ascii="宋体" w:hAnsi="宋体"/>
                <w:kern w:val="0"/>
              </w:rPr>
            </w:pPr>
            <w:r>
              <w:rPr>
                <w:rFonts w:hint="eastAsia" w:ascii="宋体" w:hAnsi="宋体"/>
                <w:kern w:val="0"/>
              </w:rPr>
              <w:t>从事相关工作年限</w:t>
            </w:r>
          </w:p>
        </w:tc>
        <w:tc>
          <w:tcPr>
            <w:tcW w:w="1463" w:type="dxa"/>
            <w:tcBorders>
              <w:left w:val="single" w:color="auto" w:sz="4" w:space="0"/>
              <w:bottom w:val="single" w:color="000000" w:sz="4" w:space="0"/>
              <w:right w:val="single" w:color="000000" w:sz="4" w:space="0"/>
            </w:tcBorders>
          </w:tcPr>
          <w:p>
            <w:pPr>
              <w:autoSpaceDE w:val="0"/>
              <w:autoSpaceDN w:val="0"/>
              <w:spacing w:line="500" w:lineRule="exact"/>
              <w:jc w:val="left"/>
              <w:rPr>
                <w:rFonts w:ascii="宋体" w:hAnsi="宋体"/>
                <w:kern w:val="0"/>
              </w:rPr>
            </w:pPr>
          </w:p>
        </w:tc>
      </w:tr>
      <w:tr>
        <w:tblPrEx>
          <w:tblBorders>
            <w:top w:val="none" w:color="auto" w:sz="0" w:space="0"/>
            <w:left w:val="single" w:color="auto" w:sz="8" w:space="0"/>
            <w:bottom w:val="none" w:color="auto" w:sz="0"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417" w:hRule="atLeast"/>
        </w:trPr>
        <w:tc>
          <w:tcPr>
            <w:tcW w:w="1501" w:type="dxa"/>
            <w:tcBorders>
              <w:bottom w:val="single" w:color="000000" w:sz="4" w:space="0"/>
              <w:right w:val="single" w:color="auto" w:sz="4" w:space="0"/>
            </w:tcBorders>
          </w:tcPr>
          <w:p>
            <w:pPr>
              <w:autoSpaceDE w:val="0"/>
              <w:autoSpaceDN w:val="0"/>
              <w:spacing w:line="500" w:lineRule="exact"/>
              <w:jc w:val="center"/>
              <w:rPr>
                <w:rFonts w:ascii="宋体" w:hAnsi="宋体"/>
                <w:kern w:val="0"/>
              </w:rPr>
            </w:pPr>
            <w:r>
              <w:rPr>
                <w:rFonts w:hint="eastAsia" w:ascii="宋体" w:hAnsi="宋体"/>
                <w:kern w:val="0"/>
              </w:rPr>
              <w:t>身份证号码</w:t>
            </w:r>
          </w:p>
        </w:tc>
        <w:tc>
          <w:tcPr>
            <w:tcW w:w="3778" w:type="dxa"/>
            <w:gridSpan w:val="2"/>
            <w:tcBorders>
              <w:left w:val="single" w:color="auto" w:sz="4" w:space="0"/>
              <w:bottom w:val="single" w:color="000000" w:sz="4" w:space="0"/>
              <w:right w:val="single" w:color="auto" w:sz="4" w:space="0"/>
            </w:tcBorders>
          </w:tcPr>
          <w:p>
            <w:pPr>
              <w:autoSpaceDE w:val="0"/>
              <w:autoSpaceDN w:val="0"/>
              <w:spacing w:line="500" w:lineRule="exact"/>
              <w:jc w:val="center"/>
              <w:rPr>
                <w:rFonts w:ascii="宋体" w:hAnsi="宋体"/>
                <w:kern w:val="0"/>
              </w:rPr>
            </w:pPr>
          </w:p>
        </w:tc>
        <w:tc>
          <w:tcPr>
            <w:tcW w:w="1761" w:type="dxa"/>
            <w:gridSpan w:val="2"/>
            <w:tcBorders>
              <w:left w:val="single" w:color="auto" w:sz="4" w:space="0"/>
              <w:bottom w:val="single" w:color="000000" w:sz="4" w:space="0"/>
              <w:right w:val="single" w:color="auto" w:sz="4" w:space="0"/>
            </w:tcBorders>
          </w:tcPr>
          <w:p>
            <w:pPr>
              <w:autoSpaceDE w:val="0"/>
              <w:autoSpaceDN w:val="0"/>
              <w:spacing w:line="500" w:lineRule="exact"/>
              <w:ind w:left="152"/>
              <w:jc w:val="center"/>
              <w:rPr>
                <w:rFonts w:ascii="宋体" w:hAnsi="宋体"/>
                <w:kern w:val="0"/>
              </w:rPr>
            </w:pPr>
            <w:r>
              <w:rPr>
                <w:rFonts w:hint="eastAsia" w:ascii="宋体" w:hAnsi="宋体"/>
                <w:kern w:val="0"/>
              </w:rPr>
              <w:t>专  业</w:t>
            </w:r>
          </w:p>
        </w:tc>
        <w:tc>
          <w:tcPr>
            <w:tcW w:w="2581" w:type="dxa"/>
            <w:gridSpan w:val="3"/>
            <w:tcBorders>
              <w:left w:val="single" w:color="auto" w:sz="4" w:space="0"/>
              <w:bottom w:val="single" w:color="000000" w:sz="4" w:space="0"/>
              <w:right w:val="single" w:color="000000" w:sz="4" w:space="0"/>
            </w:tcBorders>
          </w:tcPr>
          <w:p>
            <w:pPr>
              <w:autoSpaceDE w:val="0"/>
              <w:autoSpaceDN w:val="0"/>
              <w:spacing w:line="500" w:lineRule="exact"/>
              <w:jc w:val="center"/>
              <w:rPr>
                <w:rFonts w:ascii="宋体" w:hAnsi="宋体"/>
                <w:kern w:val="0"/>
              </w:rPr>
            </w:pPr>
          </w:p>
        </w:tc>
      </w:tr>
      <w:tr>
        <w:tblPrEx>
          <w:tblBorders>
            <w:top w:val="none" w:color="auto" w:sz="0" w:space="0"/>
            <w:left w:val="single" w:color="auto" w:sz="8" w:space="0"/>
            <w:bottom w:val="none" w:color="auto" w:sz="0"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417" w:hRule="atLeast"/>
        </w:trPr>
        <w:tc>
          <w:tcPr>
            <w:tcW w:w="9621" w:type="dxa"/>
            <w:gridSpan w:val="8"/>
            <w:tcBorders>
              <w:bottom w:val="single" w:color="000000" w:sz="4" w:space="0"/>
              <w:right w:val="single" w:color="000000" w:sz="4" w:space="0"/>
            </w:tcBorders>
          </w:tcPr>
          <w:p>
            <w:pPr>
              <w:autoSpaceDE w:val="0"/>
              <w:autoSpaceDN w:val="0"/>
              <w:spacing w:line="500" w:lineRule="exact"/>
              <w:jc w:val="center"/>
              <w:rPr>
                <w:rFonts w:ascii="宋体" w:hAnsi="宋体"/>
                <w:kern w:val="0"/>
              </w:rPr>
            </w:pPr>
            <w:r>
              <w:rPr>
                <w:rFonts w:hint="eastAsia" w:ascii="宋体" w:hAnsi="宋体"/>
                <w:kern w:val="0"/>
              </w:rPr>
              <w:t xml:space="preserve">  从事同类或类似工作业绩</w:t>
            </w:r>
          </w:p>
        </w:tc>
      </w:tr>
      <w:tr>
        <w:tblPrEx>
          <w:tblBorders>
            <w:top w:val="none" w:color="auto" w:sz="0" w:space="0"/>
            <w:left w:val="single" w:color="auto" w:sz="8" w:space="0"/>
            <w:bottom w:val="none" w:color="auto" w:sz="0"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417" w:hRule="atLeast"/>
        </w:trPr>
        <w:tc>
          <w:tcPr>
            <w:tcW w:w="1501" w:type="dxa"/>
            <w:tcBorders>
              <w:bottom w:val="single" w:color="000000" w:sz="4" w:space="0"/>
              <w:right w:val="single" w:color="000000" w:sz="4" w:space="0"/>
            </w:tcBorders>
          </w:tcPr>
          <w:p>
            <w:pPr>
              <w:autoSpaceDE w:val="0"/>
              <w:autoSpaceDN w:val="0"/>
              <w:spacing w:line="500" w:lineRule="exact"/>
              <w:jc w:val="center"/>
              <w:rPr>
                <w:rFonts w:ascii="宋体" w:hAnsi="宋体"/>
                <w:kern w:val="0"/>
              </w:rPr>
            </w:pPr>
            <w:r>
              <w:rPr>
                <w:rFonts w:hint="eastAsia" w:ascii="宋体" w:hAnsi="宋体"/>
                <w:kern w:val="0"/>
              </w:rPr>
              <w:t>业 主</w:t>
            </w:r>
          </w:p>
        </w:tc>
        <w:tc>
          <w:tcPr>
            <w:tcW w:w="2633" w:type="dxa"/>
            <w:tcBorders>
              <w:bottom w:val="single" w:color="000000" w:sz="4" w:space="0"/>
              <w:right w:val="single" w:color="000000" w:sz="4" w:space="0"/>
            </w:tcBorders>
          </w:tcPr>
          <w:p>
            <w:pPr>
              <w:autoSpaceDE w:val="0"/>
              <w:autoSpaceDN w:val="0"/>
              <w:spacing w:line="500" w:lineRule="exact"/>
              <w:jc w:val="center"/>
              <w:rPr>
                <w:rFonts w:ascii="宋体" w:hAnsi="宋体"/>
                <w:kern w:val="0"/>
              </w:rPr>
            </w:pPr>
            <w:r>
              <w:rPr>
                <w:rFonts w:hint="eastAsia" w:ascii="宋体" w:hAnsi="宋体"/>
                <w:kern w:val="0"/>
              </w:rPr>
              <w:t>项目名称</w:t>
            </w:r>
          </w:p>
        </w:tc>
        <w:tc>
          <w:tcPr>
            <w:tcW w:w="1828" w:type="dxa"/>
            <w:gridSpan w:val="2"/>
            <w:tcBorders>
              <w:bottom w:val="single" w:color="000000" w:sz="4" w:space="0"/>
              <w:right w:val="single" w:color="000000" w:sz="4" w:space="0"/>
            </w:tcBorders>
          </w:tcPr>
          <w:p>
            <w:pPr>
              <w:autoSpaceDE w:val="0"/>
              <w:autoSpaceDN w:val="0"/>
              <w:spacing w:line="500" w:lineRule="exact"/>
              <w:jc w:val="center"/>
              <w:rPr>
                <w:rFonts w:ascii="宋体" w:hAnsi="宋体"/>
                <w:kern w:val="0"/>
              </w:rPr>
            </w:pPr>
            <w:r>
              <w:rPr>
                <w:rFonts w:hint="eastAsia" w:ascii="宋体" w:hAnsi="宋体"/>
                <w:kern w:val="0"/>
              </w:rPr>
              <w:t>服务实施时间</w:t>
            </w:r>
          </w:p>
        </w:tc>
        <w:tc>
          <w:tcPr>
            <w:tcW w:w="1677" w:type="dxa"/>
            <w:gridSpan w:val="2"/>
            <w:tcBorders>
              <w:bottom w:val="single" w:color="000000" w:sz="4" w:space="0"/>
              <w:right w:val="single" w:color="000000" w:sz="4" w:space="0"/>
            </w:tcBorders>
          </w:tcPr>
          <w:p>
            <w:pPr>
              <w:autoSpaceDE w:val="0"/>
              <w:autoSpaceDN w:val="0"/>
              <w:spacing w:line="500" w:lineRule="exact"/>
              <w:jc w:val="center"/>
              <w:rPr>
                <w:rFonts w:ascii="宋体" w:hAnsi="宋体"/>
                <w:kern w:val="0"/>
              </w:rPr>
            </w:pPr>
            <w:r>
              <w:rPr>
                <w:rFonts w:hint="eastAsia" w:ascii="宋体" w:hAnsi="宋体"/>
                <w:kern w:val="0"/>
              </w:rPr>
              <w:t>联系人及电话</w:t>
            </w:r>
          </w:p>
        </w:tc>
        <w:tc>
          <w:tcPr>
            <w:tcW w:w="1982" w:type="dxa"/>
            <w:gridSpan w:val="2"/>
            <w:tcBorders>
              <w:bottom w:val="single" w:color="000000" w:sz="4" w:space="0"/>
              <w:right w:val="single" w:color="000000" w:sz="4" w:space="0"/>
            </w:tcBorders>
          </w:tcPr>
          <w:p>
            <w:pPr>
              <w:autoSpaceDE w:val="0"/>
              <w:autoSpaceDN w:val="0"/>
              <w:spacing w:line="500" w:lineRule="exact"/>
              <w:jc w:val="center"/>
              <w:rPr>
                <w:rFonts w:ascii="宋体" w:hAnsi="宋体"/>
                <w:kern w:val="0"/>
              </w:rPr>
            </w:pPr>
            <w:r>
              <w:rPr>
                <w:rFonts w:hint="eastAsia" w:ascii="宋体" w:hAnsi="宋体"/>
                <w:kern w:val="0"/>
              </w:rPr>
              <w:t>合同面积（平方米）</w:t>
            </w:r>
          </w:p>
        </w:tc>
      </w:tr>
      <w:tr>
        <w:tblPrEx>
          <w:tblBorders>
            <w:top w:val="none" w:color="auto" w:sz="0" w:space="0"/>
            <w:left w:val="single" w:color="auto" w:sz="8" w:space="0"/>
            <w:bottom w:val="none" w:color="auto" w:sz="0"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417" w:hRule="atLeast"/>
        </w:trPr>
        <w:tc>
          <w:tcPr>
            <w:tcW w:w="1501" w:type="dxa"/>
            <w:tcBorders>
              <w:bottom w:val="single" w:color="000000" w:sz="4" w:space="0"/>
              <w:right w:val="single" w:color="000000" w:sz="4" w:space="0"/>
            </w:tcBorders>
          </w:tcPr>
          <w:p>
            <w:pPr>
              <w:autoSpaceDE w:val="0"/>
              <w:autoSpaceDN w:val="0"/>
              <w:spacing w:line="500" w:lineRule="exact"/>
              <w:jc w:val="left"/>
              <w:rPr>
                <w:rFonts w:ascii="宋体" w:hAnsi="宋体"/>
                <w:kern w:val="0"/>
              </w:rPr>
            </w:pPr>
          </w:p>
        </w:tc>
        <w:tc>
          <w:tcPr>
            <w:tcW w:w="2633" w:type="dxa"/>
            <w:tcBorders>
              <w:bottom w:val="single" w:color="000000" w:sz="4" w:space="0"/>
              <w:right w:val="single" w:color="000000" w:sz="4" w:space="0"/>
            </w:tcBorders>
          </w:tcPr>
          <w:p>
            <w:pPr>
              <w:autoSpaceDE w:val="0"/>
              <w:autoSpaceDN w:val="0"/>
              <w:spacing w:line="500" w:lineRule="exact"/>
              <w:jc w:val="left"/>
              <w:rPr>
                <w:rFonts w:ascii="宋体" w:hAnsi="宋体"/>
                <w:kern w:val="0"/>
              </w:rPr>
            </w:pPr>
          </w:p>
        </w:tc>
        <w:tc>
          <w:tcPr>
            <w:tcW w:w="1828" w:type="dxa"/>
            <w:gridSpan w:val="2"/>
            <w:tcBorders>
              <w:bottom w:val="single" w:color="000000" w:sz="4" w:space="0"/>
              <w:right w:val="single" w:color="000000" w:sz="4" w:space="0"/>
            </w:tcBorders>
          </w:tcPr>
          <w:p>
            <w:pPr>
              <w:autoSpaceDE w:val="0"/>
              <w:autoSpaceDN w:val="0"/>
              <w:spacing w:line="500" w:lineRule="exact"/>
              <w:jc w:val="left"/>
              <w:rPr>
                <w:rFonts w:ascii="宋体" w:hAnsi="宋体"/>
                <w:kern w:val="0"/>
              </w:rPr>
            </w:pPr>
          </w:p>
        </w:tc>
        <w:tc>
          <w:tcPr>
            <w:tcW w:w="1677" w:type="dxa"/>
            <w:gridSpan w:val="2"/>
            <w:tcBorders>
              <w:bottom w:val="single" w:color="000000" w:sz="4" w:space="0"/>
              <w:right w:val="single" w:color="000000" w:sz="4" w:space="0"/>
            </w:tcBorders>
          </w:tcPr>
          <w:p>
            <w:pPr>
              <w:autoSpaceDE w:val="0"/>
              <w:autoSpaceDN w:val="0"/>
              <w:spacing w:line="500" w:lineRule="exact"/>
              <w:jc w:val="left"/>
              <w:rPr>
                <w:rFonts w:ascii="宋体" w:hAnsi="宋体"/>
                <w:kern w:val="0"/>
              </w:rPr>
            </w:pPr>
          </w:p>
        </w:tc>
        <w:tc>
          <w:tcPr>
            <w:tcW w:w="1982" w:type="dxa"/>
            <w:gridSpan w:val="2"/>
            <w:tcBorders>
              <w:bottom w:val="single" w:color="000000" w:sz="4" w:space="0"/>
              <w:right w:val="single" w:color="000000" w:sz="4" w:space="0"/>
            </w:tcBorders>
          </w:tcPr>
          <w:p>
            <w:pPr>
              <w:autoSpaceDE w:val="0"/>
              <w:autoSpaceDN w:val="0"/>
              <w:spacing w:line="500" w:lineRule="exact"/>
              <w:jc w:val="left"/>
              <w:rPr>
                <w:rFonts w:ascii="宋体" w:hAnsi="宋体"/>
                <w:kern w:val="0"/>
              </w:rPr>
            </w:pPr>
          </w:p>
        </w:tc>
      </w:tr>
      <w:tr>
        <w:tblPrEx>
          <w:tblBorders>
            <w:top w:val="none" w:color="auto" w:sz="0" w:space="0"/>
            <w:left w:val="single" w:color="auto" w:sz="8" w:space="0"/>
            <w:bottom w:val="none" w:color="auto" w:sz="0"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417" w:hRule="atLeast"/>
        </w:trPr>
        <w:tc>
          <w:tcPr>
            <w:tcW w:w="1501" w:type="dxa"/>
            <w:tcBorders>
              <w:bottom w:val="single" w:color="000000" w:sz="4" w:space="0"/>
              <w:right w:val="single" w:color="000000" w:sz="4" w:space="0"/>
            </w:tcBorders>
          </w:tcPr>
          <w:p>
            <w:pPr>
              <w:autoSpaceDE w:val="0"/>
              <w:autoSpaceDN w:val="0"/>
              <w:spacing w:line="500" w:lineRule="exact"/>
              <w:jc w:val="left"/>
              <w:rPr>
                <w:rFonts w:ascii="宋体" w:hAnsi="宋体"/>
                <w:kern w:val="0"/>
              </w:rPr>
            </w:pPr>
          </w:p>
        </w:tc>
        <w:tc>
          <w:tcPr>
            <w:tcW w:w="2633" w:type="dxa"/>
            <w:tcBorders>
              <w:bottom w:val="single" w:color="000000" w:sz="4" w:space="0"/>
              <w:right w:val="single" w:color="000000" w:sz="4" w:space="0"/>
            </w:tcBorders>
          </w:tcPr>
          <w:p>
            <w:pPr>
              <w:autoSpaceDE w:val="0"/>
              <w:autoSpaceDN w:val="0"/>
              <w:spacing w:line="500" w:lineRule="exact"/>
              <w:jc w:val="left"/>
              <w:rPr>
                <w:rFonts w:ascii="宋体" w:hAnsi="宋体"/>
                <w:kern w:val="0"/>
              </w:rPr>
            </w:pPr>
          </w:p>
        </w:tc>
        <w:tc>
          <w:tcPr>
            <w:tcW w:w="1828" w:type="dxa"/>
            <w:gridSpan w:val="2"/>
            <w:tcBorders>
              <w:bottom w:val="single" w:color="000000" w:sz="4" w:space="0"/>
              <w:right w:val="single" w:color="000000" w:sz="4" w:space="0"/>
            </w:tcBorders>
          </w:tcPr>
          <w:p>
            <w:pPr>
              <w:autoSpaceDE w:val="0"/>
              <w:autoSpaceDN w:val="0"/>
              <w:spacing w:line="500" w:lineRule="exact"/>
              <w:jc w:val="center"/>
              <w:rPr>
                <w:rFonts w:ascii="宋体" w:hAnsi="宋体"/>
                <w:kern w:val="0"/>
              </w:rPr>
            </w:pPr>
          </w:p>
        </w:tc>
        <w:tc>
          <w:tcPr>
            <w:tcW w:w="1677" w:type="dxa"/>
            <w:gridSpan w:val="2"/>
            <w:tcBorders>
              <w:bottom w:val="single" w:color="000000" w:sz="4" w:space="0"/>
              <w:right w:val="single" w:color="000000" w:sz="4" w:space="0"/>
            </w:tcBorders>
          </w:tcPr>
          <w:p>
            <w:pPr>
              <w:autoSpaceDE w:val="0"/>
              <w:autoSpaceDN w:val="0"/>
              <w:spacing w:line="500" w:lineRule="exact"/>
              <w:jc w:val="center"/>
              <w:rPr>
                <w:rFonts w:ascii="宋体" w:hAnsi="宋体"/>
                <w:kern w:val="0"/>
              </w:rPr>
            </w:pPr>
          </w:p>
        </w:tc>
        <w:tc>
          <w:tcPr>
            <w:tcW w:w="1982" w:type="dxa"/>
            <w:gridSpan w:val="2"/>
            <w:tcBorders>
              <w:bottom w:val="single" w:color="000000" w:sz="4" w:space="0"/>
              <w:right w:val="single" w:color="000000" w:sz="4" w:space="0"/>
            </w:tcBorders>
          </w:tcPr>
          <w:p>
            <w:pPr>
              <w:autoSpaceDE w:val="0"/>
              <w:autoSpaceDN w:val="0"/>
              <w:spacing w:line="500" w:lineRule="exact"/>
              <w:jc w:val="center"/>
              <w:rPr>
                <w:rFonts w:ascii="宋体" w:hAnsi="宋体"/>
                <w:kern w:val="0"/>
              </w:rPr>
            </w:pPr>
          </w:p>
        </w:tc>
      </w:tr>
      <w:tr>
        <w:tblPrEx>
          <w:tblBorders>
            <w:top w:val="none" w:color="auto" w:sz="0" w:space="0"/>
            <w:left w:val="single" w:color="auto" w:sz="8" w:space="0"/>
            <w:bottom w:val="none" w:color="auto" w:sz="0"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425" w:hRule="atLeast"/>
        </w:trPr>
        <w:tc>
          <w:tcPr>
            <w:tcW w:w="1501" w:type="dxa"/>
            <w:tcBorders>
              <w:bottom w:val="single" w:color="000000" w:sz="4" w:space="0"/>
              <w:right w:val="single" w:color="000000" w:sz="4" w:space="0"/>
            </w:tcBorders>
          </w:tcPr>
          <w:p>
            <w:pPr>
              <w:autoSpaceDE w:val="0"/>
              <w:autoSpaceDN w:val="0"/>
              <w:spacing w:line="500" w:lineRule="exact"/>
              <w:jc w:val="left"/>
              <w:rPr>
                <w:rFonts w:ascii="宋体" w:hAnsi="宋体"/>
                <w:kern w:val="0"/>
              </w:rPr>
            </w:pPr>
          </w:p>
        </w:tc>
        <w:tc>
          <w:tcPr>
            <w:tcW w:w="2633" w:type="dxa"/>
            <w:tcBorders>
              <w:bottom w:val="single" w:color="000000" w:sz="4" w:space="0"/>
              <w:right w:val="single" w:color="000000" w:sz="4" w:space="0"/>
            </w:tcBorders>
          </w:tcPr>
          <w:p>
            <w:pPr>
              <w:autoSpaceDE w:val="0"/>
              <w:autoSpaceDN w:val="0"/>
              <w:spacing w:line="500" w:lineRule="exact"/>
              <w:jc w:val="left"/>
              <w:rPr>
                <w:rFonts w:ascii="宋体" w:hAnsi="宋体"/>
                <w:kern w:val="0"/>
              </w:rPr>
            </w:pPr>
          </w:p>
        </w:tc>
        <w:tc>
          <w:tcPr>
            <w:tcW w:w="1828" w:type="dxa"/>
            <w:gridSpan w:val="2"/>
            <w:tcBorders>
              <w:bottom w:val="single" w:color="000000" w:sz="4" w:space="0"/>
              <w:right w:val="single" w:color="000000" w:sz="4" w:space="0"/>
            </w:tcBorders>
          </w:tcPr>
          <w:p>
            <w:pPr>
              <w:autoSpaceDE w:val="0"/>
              <w:autoSpaceDN w:val="0"/>
              <w:spacing w:line="500" w:lineRule="exact"/>
              <w:jc w:val="center"/>
              <w:rPr>
                <w:rFonts w:ascii="宋体" w:hAnsi="宋体"/>
                <w:kern w:val="0"/>
              </w:rPr>
            </w:pPr>
          </w:p>
        </w:tc>
        <w:tc>
          <w:tcPr>
            <w:tcW w:w="1677" w:type="dxa"/>
            <w:gridSpan w:val="2"/>
            <w:tcBorders>
              <w:bottom w:val="single" w:color="000000" w:sz="4" w:space="0"/>
              <w:right w:val="single" w:color="000000" w:sz="4" w:space="0"/>
            </w:tcBorders>
          </w:tcPr>
          <w:p>
            <w:pPr>
              <w:autoSpaceDE w:val="0"/>
              <w:autoSpaceDN w:val="0"/>
              <w:spacing w:line="500" w:lineRule="exact"/>
              <w:jc w:val="center"/>
              <w:rPr>
                <w:rFonts w:ascii="宋体" w:hAnsi="宋体"/>
                <w:kern w:val="0"/>
              </w:rPr>
            </w:pPr>
          </w:p>
        </w:tc>
        <w:tc>
          <w:tcPr>
            <w:tcW w:w="1982" w:type="dxa"/>
            <w:gridSpan w:val="2"/>
            <w:tcBorders>
              <w:bottom w:val="single" w:color="000000" w:sz="4" w:space="0"/>
              <w:right w:val="single" w:color="000000" w:sz="4" w:space="0"/>
            </w:tcBorders>
          </w:tcPr>
          <w:p>
            <w:pPr>
              <w:autoSpaceDE w:val="0"/>
              <w:autoSpaceDN w:val="0"/>
              <w:spacing w:line="500" w:lineRule="exact"/>
              <w:jc w:val="center"/>
              <w:rPr>
                <w:rFonts w:ascii="宋体" w:hAnsi="宋体"/>
                <w:kern w:val="0"/>
              </w:rPr>
            </w:pPr>
          </w:p>
        </w:tc>
      </w:tr>
    </w:tbl>
    <w:p>
      <w:pPr>
        <w:autoSpaceDE w:val="0"/>
        <w:autoSpaceDN w:val="0"/>
        <w:adjustRightInd w:val="0"/>
        <w:spacing w:line="400" w:lineRule="exact"/>
        <w:ind w:firstLine="480"/>
        <w:jc w:val="left"/>
        <w:rPr>
          <w:rFonts w:ascii="宋体" w:hAnsi="宋体"/>
          <w:kern w:val="0"/>
          <w:szCs w:val="21"/>
        </w:rPr>
      </w:pPr>
      <w:bookmarkStart w:id="89" w:name="_Toc2425_WPSOffice_Level1"/>
      <w:bookmarkStart w:id="90" w:name="_Toc27096_WPSOffice_Level1"/>
      <w:bookmarkStart w:id="91" w:name="_Toc16522_WPSOffice_Level1"/>
      <w:r>
        <w:rPr>
          <w:rFonts w:hint="eastAsia" w:ascii="宋体" w:hAnsi="宋体"/>
          <w:kern w:val="0"/>
          <w:szCs w:val="21"/>
        </w:rPr>
        <w:t>附： 1、上岗证或学历证书复印件（如有）；</w:t>
      </w:r>
      <w:bookmarkEnd w:id="89"/>
      <w:bookmarkEnd w:id="90"/>
      <w:bookmarkEnd w:id="91"/>
    </w:p>
    <w:p>
      <w:pPr>
        <w:autoSpaceDE w:val="0"/>
        <w:autoSpaceDN w:val="0"/>
        <w:adjustRightInd w:val="0"/>
        <w:spacing w:line="400" w:lineRule="exact"/>
        <w:ind w:firstLine="1104" w:firstLineChars="526"/>
        <w:jc w:val="left"/>
        <w:rPr>
          <w:rFonts w:ascii="宋体" w:hAnsi="宋体" w:cs="宋体"/>
          <w:szCs w:val="21"/>
        </w:rPr>
      </w:pPr>
      <w:r>
        <w:rPr>
          <w:rFonts w:hint="eastAsia" w:ascii="宋体" w:hAnsi="宋体"/>
          <w:kern w:val="0"/>
          <w:szCs w:val="21"/>
        </w:rPr>
        <w:t>2、附同类或类似工作业绩证明材料复印件并加盖单位公章（如有）</w:t>
      </w:r>
      <w:r>
        <w:rPr>
          <w:rFonts w:eastAsia="Times New Roman"/>
          <w:szCs w:val="21"/>
          <w:u w:val="single"/>
        </w:rPr>
        <w:t xml:space="preserve">  </w:t>
      </w:r>
    </w:p>
    <w:p>
      <w:pPr>
        <w:spacing w:line="400" w:lineRule="exact"/>
        <w:ind w:firstLine="210" w:firstLineChars="100"/>
        <w:rPr>
          <w:szCs w:val="21"/>
          <w:u w:val="single"/>
        </w:rPr>
      </w:pPr>
      <w:r>
        <w:rPr>
          <w:rFonts w:hint="eastAsia" w:ascii="宋体" w:hAnsi="宋体" w:cs="宋体"/>
          <w:szCs w:val="21"/>
        </w:rPr>
        <w:t>投标人（盖单位公章）：</w:t>
      </w:r>
      <w:r>
        <w:rPr>
          <w:rFonts w:eastAsia="Times New Roman"/>
          <w:szCs w:val="21"/>
          <w:u w:val="single"/>
        </w:rPr>
        <w:t xml:space="preserve">                                    </w:t>
      </w:r>
    </w:p>
    <w:p>
      <w:pPr>
        <w:snapToGrid w:val="0"/>
        <w:spacing w:before="165" w:after="50" w:line="400" w:lineRule="exact"/>
        <w:ind w:firstLine="210" w:firstLineChars="100"/>
        <w:rPr>
          <w:rFonts w:ascii="宋体" w:hAnsi="宋体"/>
          <w:b/>
          <w:szCs w:val="21"/>
        </w:rPr>
      </w:pPr>
      <w:r>
        <w:rPr>
          <w:rFonts w:hint="eastAsia" w:ascii="宋体" w:hAnsi="宋体" w:cs="宋体"/>
          <w:szCs w:val="21"/>
        </w:rPr>
        <w:t>法定代表人或其委托代理人（签字或盖章）：</w:t>
      </w:r>
      <w:r>
        <w:rPr>
          <w:rFonts w:eastAsia="Times New Roman"/>
          <w:szCs w:val="21"/>
          <w:u w:val="single"/>
        </w:rPr>
        <w:t xml:space="preserve">        </w:t>
      </w:r>
    </w:p>
    <w:p>
      <w:pPr>
        <w:snapToGrid w:val="0"/>
        <w:spacing w:before="165" w:after="50" w:line="400" w:lineRule="exact"/>
        <w:ind w:firstLine="210" w:firstLineChars="100"/>
        <w:rPr>
          <w:rFonts w:ascii="宋体" w:hAnsi="宋体" w:cs="Courier New"/>
          <w:b/>
          <w:bCs/>
          <w:sz w:val="30"/>
          <w:szCs w:val="21"/>
        </w:rPr>
      </w:pPr>
      <w:r>
        <w:rPr>
          <w:rFonts w:hint="eastAsia"/>
          <w:szCs w:val="21"/>
        </w:rPr>
        <w:t>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jc w:val="center"/>
        <w:rPr>
          <w:rFonts w:ascii="宋体" w:hAnsi="宋体" w:cs="Courier New"/>
          <w:b/>
          <w:bCs/>
          <w:sz w:val="30"/>
          <w:szCs w:val="21"/>
        </w:rPr>
      </w:pPr>
    </w:p>
    <w:p>
      <w:pPr>
        <w:jc w:val="center"/>
        <w:rPr>
          <w:rFonts w:ascii="宋体" w:hAnsi="宋体" w:cs="Courier New"/>
          <w:b/>
          <w:bCs/>
          <w:sz w:val="30"/>
          <w:szCs w:val="21"/>
        </w:rPr>
      </w:pPr>
    </w:p>
    <w:p>
      <w:pPr>
        <w:jc w:val="center"/>
        <w:rPr>
          <w:rFonts w:ascii="宋体" w:hAnsi="宋体" w:cs="Courier New"/>
          <w:b/>
          <w:bCs/>
          <w:sz w:val="30"/>
          <w:szCs w:val="21"/>
        </w:rPr>
      </w:pPr>
    </w:p>
    <w:p>
      <w:pPr>
        <w:jc w:val="center"/>
        <w:rPr>
          <w:rFonts w:ascii="宋体" w:hAnsi="宋体" w:cs="Courier New"/>
          <w:b/>
          <w:bCs/>
          <w:sz w:val="30"/>
          <w:szCs w:val="21"/>
        </w:rPr>
      </w:pPr>
    </w:p>
    <w:p>
      <w:pPr>
        <w:jc w:val="center"/>
        <w:rPr>
          <w:rFonts w:ascii="宋体" w:hAnsi="宋体" w:cs="Courier New"/>
          <w:b/>
          <w:bCs/>
          <w:sz w:val="30"/>
          <w:szCs w:val="21"/>
        </w:rPr>
      </w:pPr>
    </w:p>
    <w:p>
      <w:pPr>
        <w:jc w:val="center"/>
        <w:rPr>
          <w:rFonts w:ascii="宋体" w:hAnsi="宋体" w:cs="Courier New"/>
          <w:b/>
          <w:bCs/>
          <w:sz w:val="30"/>
          <w:szCs w:val="21"/>
        </w:rPr>
      </w:pPr>
    </w:p>
    <w:p>
      <w:pPr>
        <w:jc w:val="center"/>
        <w:rPr>
          <w:rFonts w:ascii="宋体" w:hAnsi="宋体" w:cs="Courier New"/>
          <w:b/>
          <w:bCs/>
          <w:sz w:val="30"/>
          <w:szCs w:val="21"/>
        </w:rPr>
      </w:pPr>
    </w:p>
    <w:p>
      <w:pPr>
        <w:jc w:val="center"/>
        <w:rPr>
          <w:rFonts w:ascii="宋体" w:hAnsi="宋体" w:cs="Courier New"/>
          <w:b/>
          <w:bCs/>
          <w:sz w:val="30"/>
          <w:szCs w:val="21"/>
        </w:rPr>
      </w:pPr>
    </w:p>
    <w:p>
      <w:pPr>
        <w:jc w:val="center"/>
        <w:rPr>
          <w:rFonts w:ascii="宋体" w:hAnsi="宋体" w:cs="Courier New"/>
          <w:b/>
          <w:bCs/>
          <w:sz w:val="30"/>
          <w:szCs w:val="21"/>
        </w:rPr>
      </w:pPr>
    </w:p>
    <w:p>
      <w:pPr>
        <w:jc w:val="center"/>
        <w:rPr>
          <w:rFonts w:ascii="宋体" w:hAnsi="宋体" w:cs="Courier New"/>
          <w:b/>
          <w:bCs/>
          <w:sz w:val="30"/>
          <w:szCs w:val="21"/>
        </w:rPr>
      </w:pPr>
    </w:p>
    <w:p>
      <w:pPr>
        <w:jc w:val="center"/>
        <w:rPr>
          <w:rFonts w:ascii="宋体" w:hAnsi="宋体" w:cs="Courier New"/>
          <w:b/>
          <w:bCs/>
          <w:sz w:val="30"/>
          <w:szCs w:val="21"/>
        </w:rPr>
      </w:pPr>
    </w:p>
    <w:p>
      <w:pPr>
        <w:jc w:val="center"/>
        <w:rPr>
          <w:rFonts w:ascii="宋体" w:hAnsi="宋体" w:cs="Courier New"/>
          <w:b/>
          <w:bCs/>
          <w:sz w:val="30"/>
          <w:szCs w:val="21"/>
        </w:rPr>
      </w:pPr>
    </w:p>
    <w:p>
      <w:pPr>
        <w:jc w:val="center"/>
        <w:rPr>
          <w:rFonts w:ascii="宋体" w:hAnsi="宋体" w:cs="Courier New"/>
          <w:b/>
          <w:bCs/>
          <w:sz w:val="30"/>
          <w:szCs w:val="21"/>
        </w:rPr>
      </w:pPr>
    </w:p>
    <w:p>
      <w:pPr>
        <w:jc w:val="center"/>
        <w:rPr>
          <w:rFonts w:ascii="宋体" w:hAnsi="宋体" w:cs="Courier New"/>
          <w:b/>
          <w:bCs/>
          <w:sz w:val="30"/>
          <w:szCs w:val="21"/>
        </w:rPr>
      </w:pPr>
    </w:p>
    <w:p>
      <w:pPr>
        <w:jc w:val="center"/>
        <w:rPr>
          <w:rFonts w:ascii="宋体" w:hAnsi="宋体" w:cs="Courier New"/>
          <w:b/>
          <w:bCs/>
          <w:sz w:val="30"/>
          <w:szCs w:val="21"/>
        </w:rPr>
      </w:pPr>
    </w:p>
    <w:p>
      <w:pPr>
        <w:jc w:val="center"/>
        <w:rPr>
          <w:rFonts w:ascii="宋体" w:hAnsi="宋体" w:cs="Courier New"/>
          <w:b/>
          <w:bCs/>
          <w:sz w:val="30"/>
          <w:szCs w:val="21"/>
        </w:rPr>
      </w:pPr>
    </w:p>
    <w:p>
      <w:pPr>
        <w:jc w:val="center"/>
        <w:rPr>
          <w:rFonts w:ascii="宋体" w:hAnsi="宋体" w:cs="Courier New"/>
          <w:b/>
          <w:bCs/>
          <w:sz w:val="30"/>
          <w:szCs w:val="21"/>
        </w:rPr>
      </w:pPr>
    </w:p>
    <w:p>
      <w:pPr>
        <w:spacing w:line="600" w:lineRule="exact"/>
        <w:jc w:val="center"/>
        <w:rPr>
          <w:rFonts w:ascii="Arial" w:hAnsi="Arial" w:eastAsia="黑体"/>
          <w:b/>
          <w:bCs/>
          <w:sz w:val="32"/>
          <w:szCs w:val="32"/>
        </w:rPr>
      </w:pPr>
      <w:r>
        <w:rPr>
          <w:rFonts w:hint="eastAsia" w:ascii="Arial" w:hAnsi="Arial" w:eastAsia="黑体"/>
          <w:b/>
          <w:bCs/>
          <w:sz w:val="32"/>
          <w:szCs w:val="32"/>
        </w:rPr>
        <w:t>六、拟投入主要环卫专用机械一览表</w:t>
      </w:r>
    </w:p>
    <w:p>
      <w:pPr>
        <w:jc w:val="left"/>
        <w:rPr>
          <w:rFonts w:ascii="宋体" w:hAnsi="宋体" w:cs="Courier New"/>
          <w:b/>
          <w:bCs/>
          <w:szCs w:val="21"/>
        </w:rPr>
      </w:pPr>
      <w:r>
        <w:rPr>
          <w:rFonts w:hint="eastAsia" w:ascii="宋体" w:hAnsi="宋体" w:cs="Courier New"/>
          <w:b/>
          <w:bCs/>
          <w:szCs w:val="21"/>
        </w:rPr>
        <w:t>项目名称及项目编号：</w:t>
      </w:r>
    </w:p>
    <w:tbl>
      <w:tblPr>
        <w:tblStyle w:val="19"/>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460"/>
        <w:gridCol w:w="1836"/>
        <w:gridCol w:w="872"/>
        <w:gridCol w:w="967"/>
        <w:gridCol w:w="935"/>
        <w:gridCol w:w="902"/>
        <w:gridCol w:w="1031"/>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39" w:type="dxa"/>
            <w:vAlign w:val="center"/>
          </w:tcPr>
          <w:p>
            <w:pPr>
              <w:jc w:val="center"/>
              <w:rPr>
                <w:rFonts w:ascii="宋体" w:hAnsi="宋体" w:cs="Courier New"/>
                <w:szCs w:val="21"/>
              </w:rPr>
            </w:pPr>
            <w:r>
              <w:rPr>
                <w:rFonts w:hint="eastAsia" w:ascii="宋体" w:hAnsi="宋体" w:cs="Courier New"/>
                <w:szCs w:val="21"/>
              </w:rPr>
              <w:t>序号</w:t>
            </w:r>
          </w:p>
        </w:tc>
        <w:tc>
          <w:tcPr>
            <w:tcW w:w="1460" w:type="dxa"/>
            <w:vAlign w:val="center"/>
          </w:tcPr>
          <w:p>
            <w:pPr>
              <w:jc w:val="center"/>
              <w:rPr>
                <w:rFonts w:ascii="宋体" w:hAnsi="宋体" w:cs="Courier New"/>
                <w:szCs w:val="21"/>
              </w:rPr>
            </w:pPr>
            <w:r>
              <w:rPr>
                <w:rFonts w:hint="eastAsia" w:ascii="宋体" w:hAnsi="宋体" w:cs="Courier New"/>
                <w:szCs w:val="21"/>
              </w:rPr>
              <w:t>设备、工器具名称</w:t>
            </w:r>
          </w:p>
        </w:tc>
        <w:tc>
          <w:tcPr>
            <w:tcW w:w="1836" w:type="dxa"/>
            <w:vAlign w:val="center"/>
          </w:tcPr>
          <w:p>
            <w:pPr>
              <w:jc w:val="center"/>
              <w:rPr>
                <w:rFonts w:ascii="宋体" w:hAnsi="宋体" w:cs="Courier New"/>
                <w:szCs w:val="21"/>
              </w:rPr>
            </w:pPr>
            <w:r>
              <w:rPr>
                <w:rFonts w:hint="eastAsia" w:ascii="宋体" w:hAnsi="宋体" w:cs="Courier New"/>
                <w:szCs w:val="21"/>
              </w:rPr>
              <w:t>规格型号及功率（吨位）</w:t>
            </w:r>
          </w:p>
        </w:tc>
        <w:tc>
          <w:tcPr>
            <w:tcW w:w="872" w:type="dxa"/>
            <w:vAlign w:val="center"/>
          </w:tcPr>
          <w:p>
            <w:pPr>
              <w:jc w:val="center"/>
              <w:rPr>
                <w:rFonts w:ascii="宋体" w:hAnsi="宋体" w:cs="Courier New"/>
                <w:szCs w:val="21"/>
              </w:rPr>
            </w:pPr>
            <w:r>
              <w:rPr>
                <w:rFonts w:hint="eastAsia" w:ascii="宋体" w:hAnsi="宋体" w:cs="Courier New"/>
                <w:szCs w:val="21"/>
              </w:rPr>
              <w:t>国别</w:t>
            </w:r>
          </w:p>
          <w:p>
            <w:pPr>
              <w:jc w:val="center"/>
              <w:rPr>
                <w:rFonts w:ascii="宋体" w:hAnsi="宋体" w:cs="Courier New"/>
                <w:szCs w:val="21"/>
              </w:rPr>
            </w:pPr>
            <w:r>
              <w:rPr>
                <w:rFonts w:hint="eastAsia" w:ascii="宋体" w:hAnsi="宋体" w:cs="Courier New"/>
                <w:szCs w:val="21"/>
              </w:rPr>
              <w:t>产地</w:t>
            </w:r>
          </w:p>
        </w:tc>
        <w:tc>
          <w:tcPr>
            <w:tcW w:w="967" w:type="dxa"/>
            <w:vAlign w:val="center"/>
          </w:tcPr>
          <w:p>
            <w:pPr>
              <w:jc w:val="center"/>
              <w:rPr>
                <w:rFonts w:ascii="宋体" w:hAnsi="宋体" w:cs="Courier New"/>
                <w:szCs w:val="21"/>
              </w:rPr>
            </w:pPr>
            <w:r>
              <w:rPr>
                <w:rFonts w:hint="eastAsia" w:ascii="宋体" w:hAnsi="宋体" w:cs="Courier New"/>
                <w:szCs w:val="21"/>
              </w:rPr>
              <w:t>计量</w:t>
            </w:r>
          </w:p>
          <w:p>
            <w:pPr>
              <w:jc w:val="center"/>
              <w:rPr>
                <w:rFonts w:ascii="宋体" w:hAnsi="宋体" w:cs="Courier New"/>
                <w:szCs w:val="21"/>
              </w:rPr>
            </w:pPr>
            <w:r>
              <w:rPr>
                <w:rFonts w:hint="eastAsia" w:ascii="宋体" w:hAnsi="宋体" w:cs="Courier New"/>
                <w:szCs w:val="21"/>
              </w:rPr>
              <w:t>单位</w:t>
            </w:r>
          </w:p>
        </w:tc>
        <w:tc>
          <w:tcPr>
            <w:tcW w:w="935" w:type="dxa"/>
            <w:vAlign w:val="center"/>
          </w:tcPr>
          <w:p>
            <w:pPr>
              <w:jc w:val="center"/>
              <w:rPr>
                <w:rFonts w:ascii="宋体" w:hAnsi="宋体" w:cs="Courier New"/>
                <w:szCs w:val="21"/>
              </w:rPr>
            </w:pPr>
            <w:r>
              <w:rPr>
                <w:rFonts w:hint="eastAsia" w:ascii="宋体" w:hAnsi="宋体" w:cs="Courier New"/>
                <w:szCs w:val="21"/>
              </w:rPr>
              <w:t>购置</w:t>
            </w:r>
          </w:p>
          <w:p>
            <w:pPr>
              <w:jc w:val="center"/>
              <w:rPr>
                <w:rFonts w:ascii="宋体" w:hAnsi="宋体" w:cs="Courier New"/>
                <w:szCs w:val="21"/>
              </w:rPr>
            </w:pPr>
            <w:r>
              <w:rPr>
                <w:rFonts w:hint="eastAsia" w:ascii="宋体" w:hAnsi="宋体" w:cs="Courier New"/>
                <w:szCs w:val="21"/>
              </w:rPr>
              <w:t>日期</w:t>
            </w:r>
          </w:p>
        </w:tc>
        <w:tc>
          <w:tcPr>
            <w:tcW w:w="902" w:type="dxa"/>
            <w:vAlign w:val="center"/>
          </w:tcPr>
          <w:p>
            <w:pPr>
              <w:jc w:val="center"/>
              <w:rPr>
                <w:rFonts w:ascii="宋体" w:hAnsi="宋体" w:cs="Courier New"/>
                <w:szCs w:val="21"/>
              </w:rPr>
            </w:pPr>
            <w:r>
              <w:rPr>
                <w:rFonts w:hint="eastAsia" w:ascii="宋体" w:hAnsi="宋体" w:cs="Courier New"/>
                <w:szCs w:val="21"/>
              </w:rPr>
              <w:t>使用</w:t>
            </w:r>
          </w:p>
          <w:p>
            <w:pPr>
              <w:jc w:val="center"/>
              <w:rPr>
                <w:rFonts w:ascii="宋体" w:hAnsi="宋体" w:cs="Courier New"/>
                <w:szCs w:val="21"/>
              </w:rPr>
            </w:pPr>
            <w:r>
              <w:rPr>
                <w:rFonts w:hint="eastAsia" w:ascii="宋体" w:hAnsi="宋体" w:cs="Courier New"/>
                <w:szCs w:val="21"/>
              </w:rPr>
              <w:t>年份</w:t>
            </w:r>
          </w:p>
        </w:tc>
        <w:tc>
          <w:tcPr>
            <w:tcW w:w="1031" w:type="dxa"/>
            <w:vAlign w:val="center"/>
          </w:tcPr>
          <w:p>
            <w:pPr>
              <w:jc w:val="center"/>
              <w:rPr>
                <w:rFonts w:ascii="宋体" w:hAnsi="宋体" w:cs="Courier New"/>
                <w:szCs w:val="21"/>
              </w:rPr>
            </w:pPr>
            <w:r>
              <w:rPr>
                <w:rFonts w:hint="eastAsia" w:ascii="宋体" w:hAnsi="宋体" w:cs="Courier New"/>
                <w:szCs w:val="21"/>
              </w:rPr>
              <w:t>数量</w:t>
            </w:r>
          </w:p>
        </w:tc>
        <w:tc>
          <w:tcPr>
            <w:tcW w:w="798" w:type="dxa"/>
            <w:vAlign w:val="center"/>
          </w:tcPr>
          <w:p>
            <w:pPr>
              <w:jc w:val="center"/>
              <w:rPr>
                <w:rFonts w:ascii="宋体" w:hAnsi="宋体" w:cs="Courier New"/>
                <w:szCs w:val="21"/>
              </w:rPr>
            </w:pPr>
            <w:r>
              <w:rPr>
                <w:rFonts w:hint="eastAsia" w:ascii="宋体" w:hAnsi="宋体" w:cs="Courier New"/>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39" w:type="dxa"/>
          </w:tcPr>
          <w:p>
            <w:pPr>
              <w:rPr>
                <w:rFonts w:ascii="宋体" w:hAnsi="宋体" w:cs="Courier New"/>
                <w:b/>
                <w:bCs/>
                <w:sz w:val="30"/>
                <w:szCs w:val="21"/>
              </w:rPr>
            </w:pPr>
          </w:p>
        </w:tc>
        <w:tc>
          <w:tcPr>
            <w:tcW w:w="1460" w:type="dxa"/>
          </w:tcPr>
          <w:p>
            <w:pPr>
              <w:rPr>
                <w:rFonts w:ascii="宋体" w:hAnsi="宋体" w:cs="Courier New"/>
                <w:b/>
                <w:bCs/>
                <w:sz w:val="30"/>
                <w:szCs w:val="21"/>
              </w:rPr>
            </w:pPr>
          </w:p>
        </w:tc>
        <w:tc>
          <w:tcPr>
            <w:tcW w:w="1836" w:type="dxa"/>
          </w:tcPr>
          <w:p>
            <w:pPr>
              <w:rPr>
                <w:rFonts w:ascii="宋体" w:hAnsi="宋体" w:cs="Courier New"/>
                <w:b/>
                <w:bCs/>
                <w:sz w:val="30"/>
                <w:szCs w:val="21"/>
              </w:rPr>
            </w:pPr>
          </w:p>
        </w:tc>
        <w:tc>
          <w:tcPr>
            <w:tcW w:w="872" w:type="dxa"/>
          </w:tcPr>
          <w:p>
            <w:pPr>
              <w:rPr>
                <w:rFonts w:ascii="宋体" w:hAnsi="宋体" w:cs="Courier New"/>
                <w:b/>
                <w:bCs/>
                <w:sz w:val="30"/>
                <w:szCs w:val="21"/>
              </w:rPr>
            </w:pPr>
          </w:p>
        </w:tc>
        <w:tc>
          <w:tcPr>
            <w:tcW w:w="967" w:type="dxa"/>
          </w:tcPr>
          <w:p>
            <w:pPr>
              <w:rPr>
                <w:rFonts w:ascii="宋体" w:hAnsi="宋体" w:cs="Courier New"/>
                <w:b/>
                <w:bCs/>
                <w:sz w:val="30"/>
                <w:szCs w:val="21"/>
              </w:rPr>
            </w:pPr>
          </w:p>
        </w:tc>
        <w:tc>
          <w:tcPr>
            <w:tcW w:w="935" w:type="dxa"/>
          </w:tcPr>
          <w:p>
            <w:pPr>
              <w:rPr>
                <w:rFonts w:ascii="宋体" w:hAnsi="宋体" w:cs="Courier New"/>
                <w:b/>
                <w:bCs/>
                <w:sz w:val="30"/>
                <w:szCs w:val="21"/>
              </w:rPr>
            </w:pPr>
          </w:p>
        </w:tc>
        <w:tc>
          <w:tcPr>
            <w:tcW w:w="902" w:type="dxa"/>
          </w:tcPr>
          <w:p>
            <w:pPr>
              <w:rPr>
                <w:rFonts w:ascii="宋体" w:hAnsi="宋体" w:cs="Courier New"/>
                <w:b/>
                <w:bCs/>
                <w:sz w:val="30"/>
                <w:szCs w:val="21"/>
              </w:rPr>
            </w:pPr>
          </w:p>
        </w:tc>
        <w:tc>
          <w:tcPr>
            <w:tcW w:w="1031" w:type="dxa"/>
          </w:tcPr>
          <w:p>
            <w:pPr>
              <w:rPr>
                <w:rFonts w:ascii="宋体" w:hAnsi="宋体" w:cs="Courier New"/>
                <w:b/>
                <w:bCs/>
                <w:sz w:val="30"/>
                <w:szCs w:val="21"/>
              </w:rPr>
            </w:pPr>
          </w:p>
        </w:tc>
        <w:tc>
          <w:tcPr>
            <w:tcW w:w="798" w:type="dxa"/>
          </w:tcPr>
          <w:p>
            <w:pPr>
              <w:rPr>
                <w:rFonts w:ascii="宋体" w:hAnsi="宋体" w:cs="Courier New"/>
                <w:b/>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39" w:type="dxa"/>
          </w:tcPr>
          <w:p>
            <w:pPr>
              <w:rPr>
                <w:rFonts w:ascii="宋体" w:hAnsi="宋体" w:cs="Courier New"/>
                <w:b/>
                <w:bCs/>
                <w:sz w:val="30"/>
                <w:szCs w:val="21"/>
              </w:rPr>
            </w:pPr>
          </w:p>
        </w:tc>
        <w:tc>
          <w:tcPr>
            <w:tcW w:w="1460" w:type="dxa"/>
          </w:tcPr>
          <w:p>
            <w:pPr>
              <w:rPr>
                <w:rFonts w:ascii="宋体" w:hAnsi="宋体" w:cs="Courier New"/>
                <w:b/>
                <w:bCs/>
                <w:sz w:val="30"/>
                <w:szCs w:val="21"/>
              </w:rPr>
            </w:pPr>
          </w:p>
        </w:tc>
        <w:tc>
          <w:tcPr>
            <w:tcW w:w="1836" w:type="dxa"/>
          </w:tcPr>
          <w:p>
            <w:pPr>
              <w:rPr>
                <w:rFonts w:ascii="宋体" w:hAnsi="宋体" w:cs="Courier New"/>
                <w:b/>
                <w:bCs/>
                <w:sz w:val="30"/>
                <w:szCs w:val="21"/>
              </w:rPr>
            </w:pPr>
          </w:p>
        </w:tc>
        <w:tc>
          <w:tcPr>
            <w:tcW w:w="872" w:type="dxa"/>
          </w:tcPr>
          <w:p>
            <w:pPr>
              <w:rPr>
                <w:rFonts w:ascii="宋体" w:hAnsi="宋体" w:cs="Courier New"/>
                <w:b/>
                <w:bCs/>
                <w:sz w:val="30"/>
                <w:szCs w:val="21"/>
              </w:rPr>
            </w:pPr>
          </w:p>
        </w:tc>
        <w:tc>
          <w:tcPr>
            <w:tcW w:w="967" w:type="dxa"/>
          </w:tcPr>
          <w:p>
            <w:pPr>
              <w:rPr>
                <w:rFonts w:ascii="宋体" w:hAnsi="宋体" w:cs="Courier New"/>
                <w:b/>
                <w:bCs/>
                <w:sz w:val="30"/>
                <w:szCs w:val="21"/>
              </w:rPr>
            </w:pPr>
          </w:p>
        </w:tc>
        <w:tc>
          <w:tcPr>
            <w:tcW w:w="935" w:type="dxa"/>
          </w:tcPr>
          <w:p>
            <w:pPr>
              <w:rPr>
                <w:rFonts w:ascii="宋体" w:hAnsi="宋体" w:cs="Courier New"/>
                <w:b/>
                <w:bCs/>
                <w:sz w:val="30"/>
                <w:szCs w:val="21"/>
              </w:rPr>
            </w:pPr>
          </w:p>
        </w:tc>
        <w:tc>
          <w:tcPr>
            <w:tcW w:w="902" w:type="dxa"/>
          </w:tcPr>
          <w:p>
            <w:pPr>
              <w:rPr>
                <w:rFonts w:ascii="宋体" w:hAnsi="宋体" w:cs="Courier New"/>
                <w:b/>
                <w:bCs/>
                <w:sz w:val="30"/>
                <w:szCs w:val="21"/>
              </w:rPr>
            </w:pPr>
          </w:p>
        </w:tc>
        <w:tc>
          <w:tcPr>
            <w:tcW w:w="1031" w:type="dxa"/>
          </w:tcPr>
          <w:p>
            <w:pPr>
              <w:rPr>
                <w:rFonts w:ascii="宋体" w:hAnsi="宋体" w:cs="Courier New"/>
                <w:b/>
                <w:bCs/>
                <w:sz w:val="30"/>
                <w:szCs w:val="21"/>
              </w:rPr>
            </w:pPr>
          </w:p>
        </w:tc>
        <w:tc>
          <w:tcPr>
            <w:tcW w:w="798" w:type="dxa"/>
          </w:tcPr>
          <w:p>
            <w:pPr>
              <w:rPr>
                <w:rFonts w:ascii="宋体" w:hAnsi="宋体" w:cs="Courier New"/>
                <w:b/>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39" w:type="dxa"/>
          </w:tcPr>
          <w:p>
            <w:pPr>
              <w:rPr>
                <w:rFonts w:ascii="宋体" w:hAnsi="宋体" w:cs="Courier New"/>
                <w:b/>
                <w:bCs/>
                <w:sz w:val="30"/>
                <w:szCs w:val="21"/>
              </w:rPr>
            </w:pPr>
          </w:p>
        </w:tc>
        <w:tc>
          <w:tcPr>
            <w:tcW w:w="1460" w:type="dxa"/>
          </w:tcPr>
          <w:p>
            <w:pPr>
              <w:rPr>
                <w:rFonts w:ascii="宋体" w:hAnsi="宋体" w:cs="Courier New"/>
                <w:b/>
                <w:bCs/>
                <w:sz w:val="30"/>
                <w:szCs w:val="21"/>
              </w:rPr>
            </w:pPr>
          </w:p>
        </w:tc>
        <w:tc>
          <w:tcPr>
            <w:tcW w:w="1836" w:type="dxa"/>
          </w:tcPr>
          <w:p>
            <w:pPr>
              <w:rPr>
                <w:rFonts w:ascii="宋体" w:hAnsi="宋体" w:cs="Courier New"/>
                <w:b/>
                <w:bCs/>
                <w:sz w:val="30"/>
                <w:szCs w:val="21"/>
              </w:rPr>
            </w:pPr>
          </w:p>
        </w:tc>
        <w:tc>
          <w:tcPr>
            <w:tcW w:w="872" w:type="dxa"/>
          </w:tcPr>
          <w:p>
            <w:pPr>
              <w:rPr>
                <w:rFonts w:ascii="宋体" w:hAnsi="宋体" w:cs="Courier New"/>
                <w:b/>
                <w:bCs/>
                <w:sz w:val="30"/>
                <w:szCs w:val="21"/>
              </w:rPr>
            </w:pPr>
          </w:p>
        </w:tc>
        <w:tc>
          <w:tcPr>
            <w:tcW w:w="967" w:type="dxa"/>
          </w:tcPr>
          <w:p>
            <w:pPr>
              <w:rPr>
                <w:rFonts w:ascii="宋体" w:hAnsi="宋体" w:cs="Courier New"/>
                <w:b/>
                <w:bCs/>
                <w:sz w:val="30"/>
                <w:szCs w:val="21"/>
              </w:rPr>
            </w:pPr>
          </w:p>
        </w:tc>
        <w:tc>
          <w:tcPr>
            <w:tcW w:w="935" w:type="dxa"/>
          </w:tcPr>
          <w:p>
            <w:pPr>
              <w:rPr>
                <w:rFonts w:ascii="宋体" w:hAnsi="宋体" w:cs="Courier New"/>
                <w:b/>
                <w:bCs/>
                <w:sz w:val="30"/>
                <w:szCs w:val="21"/>
              </w:rPr>
            </w:pPr>
          </w:p>
        </w:tc>
        <w:tc>
          <w:tcPr>
            <w:tcW w:w="902" w:type="dxa"/>
          </w:tcPr>
          <w:p>
            <w:pPr>
              <w:rPr>
                <w:rFonts w:ascii="宋体" w:hAnsi="宋体" w:cs="Courier New"/>
                <w:b/>
                <w:bCs/>
                <w:sz w:val="30"/>
                <w:szCs w:val="21"/>
              </w:rPr>
            </w:pPr>
          </w:p>
        </w:tc>
        <w:tc>
          <w:tcPr>
            <w:tcW w:w="1031" w:type="dxa"/>
          </w:tcPr>
          <w:p>
            <w:pPr>
              <w:rPr>
                <w:rFonts w:ascii="宋体" w:hAnsi="宋体" w:cs="Courier New"/>
                <w:b/>
                <w:bCs/>
                <w:sz w:val="30"/>
                <w:szCs w:val="21"/>
              </w:rPr>
            </w:pPr>
          </w:p>
        </w:tc>
        <w:tc>
          <w:tcPr>
            <w:tcW w:w="798" w:type="dxa"/>
          </w:tcPr>
          <w:p>
            <w:pPr>
              <w:rPr>
                <w:rFonts w:ascii="宋体" w:hAnsi="宋体" w:cs="Courier New"/>
                <w:b/>
                <w:bCs/>
                <w:sz w:val="30"/>
                <w:szCs w:val="21"/>
              </w:rPr>
            </w:pPr>
          </w:p>
        </w:tc>
      </w:tr>
    </w:tbl>
    <w:p>
      <w:pPr>
        <w:spacing w:line="400" w:lineRule="exact"/>
        <w:rPr>
          <w:rFonts w:ascii="宋体" w:hAnsi="宋体" w:cs="宋体"/>
          <w:szCs w:val="21"/>
        </w:rPr>
      </w:pPr>
      <w:r>
        <w:rPr>
          <w:rFonts w:hint="eastAsia"/>
        </w:rPr>
        <w:t>附：环卫专用机械、设备、车辆、船只等图片等或其他有效证明材料（要求所提供的证明材料清晰，车辆的需提供合法的道路运输经营许可证及车辆行驶证复印件并加盖单位公章）。</w:t>
      </w:r>
    </w:p>
    <w:p>
      <w:pPr>
        <w:spacing w:line="420" w:lineRule="exact"/>
        <w:ind w:firstLine="210" w:firstLineChars="100"/>
        <w:rPr>
          <w:szCs w:val="21"/>
          <w:u w:val="single"/>
        </w:rPr>
      </w:pPr>
      <w:r>
        <w:rPr>
          <w:rFonts w:hint="eastAsia" w:ascii="宋体" w:hAnsi="宋体" w:cs="宋体"/>
          <w:szCs w:val="21"/>
        </w:rPr>
        <w:t>投标人（盖单位公章）：</w:t>
      </w:r>
      <w:r>
        <w:rPr>
          <w:rFonts w:eastAsia="Times New Roman"/>
          <w:szCs w:val="21"/>
          <w:u w:val="single"/>
        </w:rPr>
        <w:t xml:space="preserve">                                    </w:t>
      </w:r>
    </w:p>
    <w:p>
      <w:pPr>
        <w:snapToGrid w:val="0"/>
        <w:spacing w:before="165" w:after="50" w:line="420" w:lineRule="exact"/>
        <w:ind w:firstLine="210" w:firstLineChars="100"/>
        <w:rPr>
          <w:rFonts w:ascii="宋体" w:hAnsi="宋体"/>
          <w:b/>
          <w:szCs w:val="21"/>
        </w:rPr>
      </w:pPr>
      <w:r>
        <w:rPr>
          <w:rFonts w:hint="eastAsia" w:ascii="宋体" w:hAnsi="宋体" w:cs="宋体"/>
          <w:szCs w:val="21"/>
        </w:rPr>
        <w:t>法定代表人或其委托代理人（签字或盖章）：</w:t>
      </w:r>
      <w:r>
        <w:rPr>
          <w:rFonts w:eastAsia="Times New Roman"/>
          <w:szCs w:val="21"/>
          <w:u w:val="single"/>
        </w:rPr>
        <w:t xml:space="preserve">        </w:t>
      </w:r>
    </w:p>
    <w:p>
      <w:pPr>
        <w:spacing w:line="420" w:lineRule="exact"/>
        <w:ind w:firstLine="210" w:firstLineChars="100"/>
        <w:rPr>
          <w:rFonts w:ascii="宋体" w:hAnsi="宋体" w:cs="宋体"/>
          <w:b/>
          <w:bCs/>
          <w:sz w:val="30"/>
          <w:szCs w:val="30"/>
        </w:rPr>
      </w:pPr>
      <w:r>
        <w:rPr>
          <w:rFonts w:hint="eastAsia"/>
          <w:szCs w:val="21"/>
        </w:rPr>
        <w:t>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pStyle w:val="11"/>
        <w:spacing w:line="500" w:lineRule="exact"/>
        <w:ind w:firstLine="602"/>
        <w:jc w:val="center"/>
        <w:rPr>
          <w:rFonts w:hAnsi="宋体" w:cs="宋体"/>
          <w:b/>
          <w:bCs/>
          <w:sz w:val="32"/>
          <w:szCs w:val="32"/>
        </w:rPr>
      </w:pPr>
    </w:p>
    <w:p>
      <w:pPr>
        <w:pStyle w:val="11"/>
        <w:spacing w:line="500" w:lineRule="exact"/>
        <w:ind w:firstLine="602"/>
        <w:jc w:val="center"/>
        <w:rPr>
          <w:rFonts w:hAnsi="宋体" w:cs="宋体"/>
          <w:b/>
          <w:bCs/>
          <w:sz w:val="32"/>
          <w:szCs w:val="32"/>
        </w:rPr>
      </w:pPr>
    </w:p>
    <w:p>
      <w:pPr>
        <w:rPr>
          <w:rFonts w:ascii="宋体" w:hAnsi="宋体" w:cs="宋体"/>
          <w:b/>
          <w:bCs/>
          <w:sz w:val="32"/>
          <w:szCs w:val="32"/>
        </w:rPr>
      </w:pPr>
      <w:r>
        <w:rPr>
          <w:rFonts w:hint="eastAsia" w:ascii="宋体" w:hAnsi="宋体" w:cs="宋体"/>
          <w:b/>
          <w:bCs/>
          <w:sz w:val="32"/>
          <w:szCs w:val="32"/>
        </w:rPr>
        <w:br w:type="page"/>
      </w:r>
    </w:p>
    <w:p>
      <w:pPr>
        <w:pStyle w:val="11"/>
        <w:spacing w:line="500" w:lineRule="exact"/>
        <w:jc w:val="center"/>
        <w:rPr>
          <w:rFonts w:hAnsi="宋体" w:cs="宋体"/>
          <w:color w:val="auto"/>
          <w:szCs w:val="21"/>
          <w:highlight w:val="none"/>
        </w:rPr>
      </w:pPr>
      <w:r>
        <w:rPr>
          <w:rFonts w:hint="eastAsia" w:hAnsi="宋体" w:cs="宋体"/>
          <w:b/>
          <w:bCs/>
          <w:sz w:val="32"/>
          <w:szCs w:val="32"/>
        </w:rPr>
        <w:t>七、</w:t>
      </w:r>
      <w:r>
        <w:rPr>
          <w:rFonts w:hint="eastAsia" w:hAnsi="宋体" w:cs="宋体"/>
          <w:b/>
          <w:bCs/>
          <w:color w:val="auto"/>
          <w:sz w:val="30"/>
          <w:szCs w:val="30"/>
          <w:highlight w:val="none"/>
        </w:rPr>
        <w:t>投标服务技术资料表（格式）</w:t>
      </w:r>
    </w:p>
    <w:p>
      <w:pPr>
        <w:pStyle w:val="11"/>
        <w:spacing w:line="440" w:lineRule="exact"/>
        <w:ind w:firstLine="420" w:firstLineChars="200"/>
        <w:rPr>
          <w:rFonts w:hAnsi="宋体" w:cs="宋体"/>
          <w:color w:val="auto"/>
          <w:highlight w:val="none"/>
        </w:rPr>
      </w:pPr>
    </w:p>
    <w:p>
      <w:pPr>
        <w:pStyle w:val="11"/>
        <w:spacing w:line="36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请根据所投服务的实际技术参数，</w:t>
      </w:r>
      <w:r>
        <w:rPr>
          <w:rFonts w:hint="eastAsia" w:hAnsi="宋体" w:cs="宋体"/>
          <w:b/>
          <w:color w:val="auto"/>
          <w:sz w:val="28"/>
          <w:szCs w:val="21"/>
          <w:highlight w:val="none"/>
        </w:rPr>
        <w:t>逐条对应</w:t>
      </w:r>
      <w:r>
        <w:rPr>
          <w:rFonts w:hint="eastAsia" w:hAnsi="宋体" w:cs="宋体"/>
          <w:color w:val="auto"/>
          <w:sz w:val="21"/>
          <w:szCs w:val="21"/>
          <w:highlight w:val="none"/>
        </w:rPr>
        <w:t>本项目招标文件第二章“服务需求一览表”中的服务内容及要求</w:t>
      </w:r>
      <w:r>
        <w:rPr>
          <w:rFonts w:hint="eastAsia" w:hAnsi="宋体" w:cs="宋体"/>
          <w:b/>
          <w:color w:val="auto"/>
          <w:sz w:val="28"/>
          <w:szCs w:val="21"/>
          <w:highlight w:val="none"/>
        </w:rPr>
        <w:t>详细填写相应的具体内容</w:t>
      </w:r>
      <w:r>
        <w:rPr>
          <w:rFonts w:hint="eastAsia" w:hAnsi="宋体" w:cs="宋体"/>
          <w:color w:val="auto"/>
          <w:sz w:val="21"/>
          <w:szCs w:val="21"/>
          <w:highlight w:val="none"/>
        </w:rPr>
        <w:t>。“偏离说明”一栏应当选择“正偏离”、“负偏离”或“无偏离”进行填写。</w:t>
      </w:r>
    </w:p>
    <w:tbl>
      <w:tblPr>
        <w:tblStyle w:val="19"/>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2310"/>
        <w:gridCol w:w="1516"/>
        <w:gridCol w:w="3297"/>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项号</w:t>
            </w:r>
          </w:p>
        </w:tc>
        <w:tc>
          <w:tcPr>
            <w:tcW w:w="35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招标文件需求</w:t>
            </w:r>
          </w:p>
        </w:tc>
        <w:tc>
          <w:tcPr>
            <w:tcW w:w="48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投标文件承诺</w:t>
            </w: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101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服务名称</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服务内容及要求</w:t>
            </w:r>
          </w:p>
        </w:tc>
        <w:tc>
          <w:tcPr>
            <w:tcW w:w="15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服务名称</w:t>
            </w:r>
          </w:p>
        </w:tc>
        <w:tc>
          <w:tcPr>
            <w:tcW w:w="32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所提供服务的内容</w:t>
            </w: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w:t>
            </w:r>
          </w:p>
        </w:tc>
        <w:tc>
          <w:tcPr>
            <w:tcW w:w="23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  ……</w:t>
            </w:r>
          </w:p>
          <w:p>
            <w:pPr>
              <w:rPr>
                <w:rFonts w:ascii="宋体" w:hAnsi="宋体" w:cs="宋体"/>
                <w:color w:val="auto"/>
                <w:szCs w:val="21"/>
                <w:highlight w:val="none"/>
              </w:rPr>
            </w:pPr>
            <w:r>
              <w:rPr>
                <w:rFonts w:hint="eastAsia" w:ascii="宋体" w:hAnsi="宋体" w:cs="宋体"/>
                <w:color w:val="auto"/>
                <w:szCs w:val="21"/>
                <w:highlight w:val="none"/>
              </w:rPr>
              <w:t>2  ……</w:t>
            </w:r>
          </w:p>
          <w:p>
            <w:pPr>
              <w:rPr>
                <w:rFonts w:ascii="宋体" w:hAnsi="宋体" w:cs="宋体"/>
                <w:color w:val="auto"/>
                <w:szCs w:val="21"/>
                <w:highlight w:val="none"/>
              </w:rPr>
            </w:pPr>
            <w:r>
              <w:rPr>
                <w:rFonts w:hint="eastAsia" w:ascii="宋体" w:hAnsi="宋体" w:cs="宋体"/>
                <w:color w:val="auto"/>
                <w:szCs w:val="21"/>
                <w:highlight w:val="none"/>
              </w:rPr>
              <w:t>3  ……</w:t>
            </w:r>
          </w:p>
          <w:p>
            <w:pPr>
              <w:rPr>
                <w:rFonts w:ascii="宋体" w:hAnsi="宋体" w:cs="宋体"/>
                <w:color w:val="auto"/>
                <w:szCs w:val="21"/>
                <w:highlight w:val="none"/>
              </w:rPr>
            </w:pPr>
            <w:r>
              <w:rPr>
                <w:rFonts w:hint="eastAsia" w:ascii="宋体" w:hAnsi="宋体" w:cs="宋体"/>
                <w:color w:val="auto"/>
                <w:szCs w:val="21"/>
                <w:highlight w:val="none"/>
              </w:rPr>
              <w:t>……</w:t>
            </w:r>
          </w:p>
        </w:tc>
        <w:tc>
          <w:tcPr>
            <w:tcW w:w="15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w:t>
            </w:r>
          </w:p>
        </w:tc>
        <w:tc>
          <w:tcPr>
            <w:tcW w:w="329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  ……</w:t>
            </w:r>
          </w:p>
          <w:p>
            <w:pPr>
              <w:rPr>
                <w:rFonts w:ascii="宋体" w:hAnsi="宋体" w:cs="宋体"/>
                <w:color w:val="auto"/>
                <w:szCs w:val="21"/>
                <w:highlight w:val="none"/>
              </w:rPr>
            </w:pPr>
            <w:r>
              <w:rPr>
                <w:rFonts w:hint="eastAsia" w:ascii="宋体" w:hAnsi="宋体" w:cs="宋体"/>
                <w:color w:val="auto"/>
                <w:szCs w:val="21"/>
                <w:highlight w:val="none"/>
              </w:rPr>
              <w:t>2  ……</w:t>
            </w:r>
          </w:p>
          <w:p>
            <w:pPr>
              <w:rPr>
                <w:rFonts w:ascii="宋体" w:hAnsi="宋体" w:cs="宋体"/>
                <w:color w:val="auto"/>
                <w:szCs w:val="21"/>
                <w:highlight w:val="none"/>
              </w:rPr>
            </w:pPr>
            <w:r>
              <w:rPr>
                <w:rFonts w:hint="eastAsia" w:ascii="宋体" w:hAnsi="宋体" w:cs="宋体"/>
                <w:color w:val="auto"/>
                <w:szCs w:val="21"/>
                <w:highlight w:val="none"/>
              </w:rPr>
              <w:t>3  ……</w:t>
            </w:r>
          </w:p>
          <w:p>
            <w:pPr>
              <w:rPr>
                <w:rFonts w:ascii="宋体" w:hAnsi="宋体" w:cs="宋体"/>
                <w:color w:val="auto"/>
                <w:szCs w:val="21"/>
                <w:highlight w:val="none"/>
              </w:rPr>
            </w:pPr>
            <w:r>
              <w:rPr>
                <w:rFonts w:hint="eastAsia" w:ascii="宋体" w:hAnsi="宋体" w:cs="宋体"/>
                <w:color w:val="auto"/>
                <w:szCs w:val="21"/>
                <w:highlight w:val="none"/>
              </w:rPr>
              <w:t>……</w:t>
            </w: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w:t>
            </w:r>
          </w:p>
        </w:tc>
        <w:tc>
          <w:tcPr>
            <w:tcW w:w="23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  ……</w:t>
            </w:r>
          </w:p>
          <w:p>
            <w:pPr>
              <w:rPr>
                <w:rFonts w:ascii="宋体" w:hAnsi="宋体" w:cs="宋体"/>
                <w:color w:val="auto"/>
                <w:szCs w:val="21"/>
                <w:highlight w:val="none"/>
              </w:rPr>
            </w:pPr>
            <w:r>
              <w:rPr>
                <w:rFonts w:hint="eastAsia" w:ascii="宋体" w:hAnsi="宋体" w:cs="宋体"/>
                <w:color w:val="auto"/>
                <w:szCs w:val="21"/>
                <w:highlight w:val="none"/>
              </w:rPr>
              <w:t>2  ……</w:t>
            </w:r>
          </w:p>
          <w:p>
            <w:pPr>
              <w:rPr>
                <w:rFonts w:ascii="宋体" w:hAnsi="宋体" w:cs="宋体"/>
                <w:color w:val="auto"/>
                <w:szCs w:val="21"/>
                <w:highlight w:val="none"/>
              </w:rPr>
            </w:pPr>
            <w:r>
              <w:rPr>
                <w:rFonts w:hint="eastAsia" w:ascii="宋体" w:hAnsi="宋体" w:cs="宋体"/>
                <w:color w:val="auto"/>
                <w:szCs w:val="21"/>
                <w:highlight w:val="none"/>
              </w:rPr>
              <w:t>3  ……</w:t>
            </w:r>
          </w:p>
          <w:p>
            <w:pPr>
              <w:rPr>
                <w:rFonts w:ascii="宋体" w:hAnsi="宋体" w:cs="宋体"/>
                <w:color w:val="auto"/>
                <w:szCs w:val="21"/>
                <w:highlight w:val="none"/>
              </w:rPr>
            </w:pPr>
            <w:r>
              <w:rPr>
                <w:rFonts w:hint="eastAsia" w:ascii="宋体" w:hAnsi="宋体" w:cs="宋体"/>
                <w:color w:val="auto"/>
                <w:szCs w:val="21"/>
                <w:highlight w:val="none"/>
              </w:rPr>
              <w:t>……</w:t>
            </w:r>
          </w:p>
        </w:tc>
        <w:tc>
          <w:tcPr>
            <w:tcW w:w="15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w:t>
            </w:r>
          </w:p>
        </w:tc>
        <w:tc>
          <w:tcPr>
            <w:tcW w:w="329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  ……</w:t>
            </w:r>
          </w:p>
          <w:p>
            <w:pPr>
              <w:rPr>
                <w:rFonts w:ascii="宋体" w:hAnsi="宋体" w:cs="宋体"/>
                <w:color w:val="auto"/>
                <w:szCs w:val="21"/>
                <w:highlight w:val="none"/>
              </w:rPr>
            </w:pPr>
            <w:r>
              <w:rPr>
                <w:rFonts w:hint="eastAsia" w:ascii="宋体" w:hAnsi="宋体" w:cs="宋体"/>
                <w:color w:val="auto"/>
                <w:szCs w:val="21"/>
                <w:highlight w:val="none"/>
              </w:rPr>
              <w:t>2  ……</w:t>
            </w:r>
          </w:p>
          <w:p>
            <w:pPr>
              <w:rPr>
                <w:rFonts w:ascii="宋体" w:hAnsi="宋体" w:cs="宋体"/>
                <w:color w:val="auto"/>
                <w:szCs w:val="21"/>
                <w:highlight w:val="none"/>
              </w:rPr>
            </w:pPr>
            <w:r>
              <w:rPr>
                <w:rFonts w:hint="eastAsia" w:ascii="宋体" w:hAnsi="宋体" w:cs="宋体"/>
                <w:color w:val="auto"/>
                <w:szCs w:val="21"/>
                <w:highlight w:val="none"/>
              </w:rPr>
              <w:t>3  ……</w:t>
            </w:r>
          </w:p>
          <w:p>
            <w:pPr>
              <w:rPr>
                <w:rFonts w:ascii="宋体" w:hAnsi="宋体" w:cs="宋体"/>
                <w:color w:val="auto"/>
                <w:szCs w:val="21"/>
                <w:highlight w:val="none"/>
              </w:rPr>
            </w:pPr>
            <w:r>
              <w:rPr>
                <w:rFonts w:hint="eastAsia" w:ascii="宋体" w:hAnsi="宋体" w:cs="宋体"/>
                <w:color w:val="auto"/>
                <w:szCs w:val="21"/>
                <w:highlight w:val="none"/>
              </w:rPr>
              <w:t>……</w:t>
            </w: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23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5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329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u w:val="single"/>
              </w:rPr>
              <w:t>　　</w:t>
            </w:r>
            <w:r>
              <w:rPr>
                <w:rFonts w:hint="eastAsia" w:ascii="宋体" w:hAnsi="宋体" w:cs="宋体"/>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法定代表人或其委托代理人（签字或盖章）：</w:t>
            </w:r>
          </w:p>
        </w:tc>
      </w:tr>
    </w:tbl>
    <w:p>
      <w:pPr>
        <w:pStyle w:val="11"/>
        <w:spacing w:line="400" w:lineRule="exact"/>
        <w:rPr>
          <w:rFonts w:hAnsi="宋体" w:cs="宋体"/>
          <w:color w:val="auto"/>
          <w:szCs w:val="21"/>
          <w:highlight w:val="none"/>
        </w:rPr>
      </w:pPr>
    </w:p>
    <w:p>
      <w:pPr>
        <w:pStyle w:val="11"/>
        <w:spacing w:line="400" w:lineRule="exact"/>
        <w:rPr>
          <w:rFonts w:hAnsi="宋体" w:cs="宋体"/>
          <w:color w:val="auto"/>
          <w:sz w:val="21"/>
          <w:szCs w:val="21"/>
          <w:highlight w:val="none"/>
        </w:rPr>
      </w:pPr>
      <w:r>
        <w:rPr>
          <w:rFonts w:hint="eastAsia" w:hAnsi="宋体" w:cs="宋体"/>
          <w:color w:val="auto"/>
          <w:sz w:val="21"/>
          <w:szCs w:val="21"/>
          <w:highlight w:val="none"/>
        </w:rPr>
        <w:t>注：（1）表格内容均需按要求填写并盖章，不得留空，</w:t>
      </w:r>
      <w:r>
        <w:rPr>
          <w:rFonts w:hint="eastAsia" w:hAnsi="宋体" w:cs="宋体"/>
          <w:bCs/>
          <w:color w:val="auto"/>
          <w:sz w:val="21"/>
          <w:szCs w:val="21"/>
          <w:highlight w:val="none"/>
        </w:rPr>
        <w:t>否则按投标无效处理</w:t>
      </w:r>
      <w:r>
        <w:rPr>
          <w:rFonts w:hint="eastAsia" w:hAnsi="宋体" w:cs="宋体"/>
          <w:color w:val="auto"/>
          <w:sz w:val="21"/>
          <w:szCs w:val="21"/>
          <w:highlight w:val="none"/>
        </w:rPr>
        <w:t>。</w:t>
      </w:r>
    </w:p>
    <w:p>
      <w:pPr>
        <w:pStyle w:val="11"/>
        <w:spacing w:line="400" w:lineRule="exact"/>
        <w:ind w:firstLine="420" w:firstLineChars="200"/>
        <w:rPr>
          <w:rFonts w:hAnsi="宋体" w:cs="宋体"/>
          <w:bCs/>
          <w:color w:val="auto"/>
          <w:sz w:val="21"/>
          <w:szCs w:val="21"/>
          <w:highlight w:val="none"/>
        </w:rPr>
      </w:pPr>
      <w:r>
        <w:rPr>
          <w:rFonts w:hint="eastAsia" w:hAnsi="宋体" w:cs="宋体"/>
          <w:bCs/>
          <w:color w:val="auto"/>
          <w:sz w:val="21"/>
          <w:szCs w:val="21"/>
          <w:highlight w:val="none"/>
        </w:rPr>
        <w:t>（2）当投标文件的服务内容低于招标文件要求时，投标人应当如实写明“负偏离”，否则视为虚假应标。</w:t>
      </w:r>
    </w:p>
    <w:p>
      <w:pPr>
        <w:pStyle w:val="11"/>
        <w:rPr>
          <w:rFonts w:hAnsi="宋体" w:cs="宋体"/>
          <w:color w:val="auto"/>
          <w:highlight w:val="none"/>
        </w:rPr>
      </w:pPr>
    </w:p>
    <w:p>
      <w:pPr>
        <w:pStyle w:val="11"/>
        <w:rPr>
          <w:rFonts w:hAnsi="宋体" w:cs="宋体"/>
          <w:color w:val="auto"/>
          <w:highlight w:val="none"/>
        </w:rPr>
      </w:pPr>
    </w:p>
    <w:p>
      <w:pPr>
        <w:pStyle w:val="11"/>
        <w:spacing w:line="600" w:lineRule="exact"/>
        <w:ind w:firstLine="422"/>
        <w:rPr>
          <w:rFonts w:hAnsi="宋体" w:cs="宋体"/>
        </w:rPr>
      </w:pPr>
    </w:p>
    <w:p>
      <w:pPr>
        <w:spacing w:line="360" w:lineRule="auto"/>
        <w:jc w:val="center"/>
        <w:outlineLvl w:val="0"/>
        <w:rPr>
          <w:rFonts w:ascii="宋体" w:hAnsi="宋体" w:cs="宋体"/>
          <w:b/>
          <w:bCs/>
          <w:sz w:val="24"/>
        </w:rPr>
      </w:pPr>
    </w:p>
    <w:p>
      <w:pPr>
        <w:pStyle w:val="25"/>
        <w:rPr>
          <w:rFonts w:ascii="宋体" w:hAnsi="宋体" w:cs="宋体"/>
          <w:b/>
          <w:bCs/>
        </w:rPr>
      </w:pPr>
    </w:p>
    <w:p>
      <w:pPr>
        <w:pStyle w:val="25"/>
        <w:rPr>
          <w:rFonts w:ascii="宋体" w:hAnsi="宋体" w:cs="宋体"/>
          <w:b/>
          <w:bCs/>
        </w:rPr>
      </w:pPr>
    </w:p>
    <w:p>
      <w:pPr>
        <w:pStyle w:val="25"/>
        <w:rPr>
          <w:rFonts w:ascii="宋体" w:hAnsi="宋体" w:cs="宋体"/>
          <w:b/>
          <w:bCs/>
        </w:rPr>
      </w:pPr>
    </w:p>
    <w:p>
      <w:pPr>
        <w:pStyle w:val="25"/>
        <w:rPr>
          <w:rFonts w:ascii="宋体" w:hAnsi="宋体" w:cs="宋体"/>
          <w:b/>
          <w:bCs/>
        </w:rPr>
      </w:pPr>
    </w:p>
    <w:p>
      <w:pPr>
        <w:pStyle w:val="25"/>
        <w:rPr>
          <w:rFonts w:ascii="宋体" w:hAnsi="宋体" w:cs="宋体"/>
          <w:b/>
          <w:bCs/>
        </w:rPr>
      </w:pPr>
    </w:p>
    <w:p>
      <w:pPr>
        <w:pStyle w:val="25"/>
        <w:rPr>
          <w:rFonts w:ascii="宋体" w:hAnsi="宋体" w:cs="宋体"/>
          <w:b/>
          <w:bCs/>
        </w:rPr>
      </w:pPr>
    </w:p>
    <w:p>
      <w:pPr>
        <w:spacing w:line="360" w:lineRule="auto"/>
        <w:jc w:val="center"/>
        <w:rPr>
          <w:rFonts w:hint="eastAsia" w:ascii="宋体" w:hAnsi="宋体" w:cs="宋体"/>
          <w:b/>
          <w:bCs/>
          <w:sz w:val="32"/>
          <w:szCs w:val="28"/>
        </w:rPr>
      </w:pPr>
    </w:p>
    <w:p>
      <w:pPr>
        <w:spacing w:line="360" w:lineRule="auto"/>
        <w:jc w:val="center"/>
        <w:rPr>
          <w:rFonts w:hint="eastAsia" w:ascii="宋体" w:hAnsi="宋体" w:cs="宋体"/>
          <w:b/>
          <w:bCs/>
          <w:sz w:val="32"/>
          <w:szCs w:val="28"/>
        </w:rPr>
      </w:pPr>
    </w:p>
    <w:p>
      <w:pPr>
        <w:spacing w:line="360" w:lineRule="auto"/>
        <w:jc w:val="center"/>
        <w:rPr>
          <w:rFonts w:ascii="宋体" w:hAnsi="宋体" w:cs="宋体"/>
          <w:b/>
          <w:bCs/>
          <w:sz w:val="32"/>
          <w:szCs w:val="28"/>
        </w:rPr>
      </w:pPr>
      <w:r>
        <w:rPr>
          <w:rFonts w:hint="eastAsia" w:ascii="宋体" w:hAnsi="宋体" w:cs="宋体"/>
          <w:b/>
          <w:bCs/>
          <w:sz w:val="32"/>
          <w:szCs w:val="28"/>
        </w:rPr>
        <w:t>八、政策功能分加分材料（如有请提供）</w:t>
      </w:r>
    </w:p>
    <w:p>
      <w:pPr>
        <w:widowControl/>
        <w:snapToGrid w:val="0"/>
        <w:spacing w:before="100" w:beforeAutospacing="1" w:after="100" w:afterAutospacing="1" w:line="440" w:lineRule="exact"/>
        <w:jc w:val="center"/>
        <w:rPr>
          <w:rFonts w:ascii="宋体" w:hAnsi="宋体" w:cs="宋体"/>
          <w:b/>
          <w:kern w:val="0"/>
          <w:sz w:val="28"/>
          <w:szCs w:val="28"/>
        </w:rPr>
      </w:pPr>
      <w:r>
        <w:rPr>
          <w:rFonts w:hint="eastAsia" w:ascii="宋体" w:hAnsi="宋体" w:cs="宋体"/>
          <w:b/>
          <w:kern w:val="0"/>
          <w:sz w:val="28"/>
          <w:szCs w:val="28"/>
        </w:rPr>
        <w:t>中小企业声明函</w:t>
      </w:r>
    </w:p>
    <w:p>
      <w:pPr>
        <w:widowControl/>
        <w:shd w:val="clear" w:color="auto" w:fill="FFFFFF"/>
        <w:spacing w:line="500" w:lineRule="exact"/>
        <w:ind w:firstLine="482"/>
        <w:jc w:val="left"/>
        <w:rPr>
          <w:rFonts w:ascii="宋体" w:hAnsi="宋体" w:cs="宋体"/>
          <w:kern w:val="0"/>
          <w:sz w:val="24"/>
        </w:rPr>
      </w:pPr>
    </w:p>
    <w:p>
      <w:pPr>
        <w:widowControl/>
        <w:shd w:val="clear" w:color="auto" w:fill="FFFFFF"/>
        <w:spacing w:line="500" w:lineRule="exact"/>
        <w:ind w:firstLine="482"/>
        <w:jc w:val="left"/>
        <w:rPr>
          <w:rFonts w:ascii="宋体" w:hAnsi="宋体" w:cs="宋体"/>
          <w:kern w:val="0"/>
          <w:sz w:val="24"/>
        </w:rPr>
      </w:pPr>
      <w:r>
        <w:rPr>
          <w:rFonts w:hint="eastAsia" w:ascii="宋体" w:hAnsi="宋体" w:cs="宋体"/>
          <w:kern w:val="0"/>
          <w:sz w:val="24"/>
        </w:rPr>
        <w:t>本公司（联合体）郑重声明，根据《政府采购促进中小 企业发展管理办法》（财库﹝2020﹞46号）的规定，本公司参加</w:t>
      </w:r>
      <w:r>
        <w:rPr>
          <w:rFonts w:hint="eastAsia" w:ascii="宋体" w:hAnsi="宋体" w:cs="宋体"/>
          <w:kern w:val="0"/>
          <w:sz w:val="24"/>
          <w:u w:val="single"/>
        </w:rPr>
        <w:t xml:space="preserve">             （</w:t>
      </w:r>
      <w:r>
        <w:rPr>
          <w:rFonts w:hint="eastAsia" w:ascii="宋体" w:hAnsi="宋体" w:cs="宋体"/>
          <w:kern w:val="0"/>
          <w:sz w:val="24"/>
        </w:rPr>
        <w:t>采购单位）的      （</w:t>
      </w:r>
      <w:r>
        <w:rPr>
          <w:rFonts w:hint="eastAsia" w:ascii="宋体" w:hAnsi="宋体" w:cs="宋体"/>
          <w:kern w:val="0"/>
          <w:sz w:val="24"/>
          <w:u w:val="single"/>
        </w:rPr>
        <w:t>项目名称）</w:t>
      </w:r>
      <w:r>
        <w:rPr>
          <w:rFonts w:hint="eastAsia" w:ascii="宋体" w:hAnsi="宋体" w:cs="宋体"/>
          <w:kern w:val="0"/>
          <w:sz w:val="24"/>
        </w:rPr>
        <w:t>采购活动，服务全部由符合政策要求的中小企业承接。相关企业（含联合体中的中小企业、签订分包意向协议的中小企业）的具体情况如下：</w:t>
      </w:r>
    </w:p>
    <w:p>
      <w:pPr>
        <w:widowControl/>
        <w:numPr>
          <w:ilvl w:val="0"/>
          <w:numId w:val="5"/>
        </w:numPr>
        <w:shd w:val="clear" w:color="auto" w:fill="FFFFFF"/>
        <w:spacing w:line="500" w:lineRule="exact"/>
        <w:ind w:firstLine="482"/>
        <w:jc w:val="left"/>
        <w:rPr>
          <w:rFonts w:ascii="宋体" w:hAnsi="宋体" w:cs="宋体"/>
          <w:kern w:val="0"/>
          <w:sz w:val="24"/>
        </w:rPr>
      </w:pPr>
      <w:r>
        <w:rPr>
          <w:rFonts w:hint="eastAsia" w:ascii="宋体" w:hAnsi="宋体" w:cs="宋体"/>
          <w:kern w:val="0"/>
          <w:sz w:val="24"/>
          <w:u w:val="single"/>
        </w:rPr>
        <w:t xml:space="preserve">        （标的名称）</w:t>
      </w:r>
      <w:r>
        <w:rPr>
          <w:rFonts w:hint="eastAsia" w:ascii="宋体" w:hAnsi="宋体" w:cs="宋体"/>
          <w:kern w:val="0"/>
          <w:sz w:val="24"/>
        </w:rPr>
        <w:t>，属于</w:t>
      </w:r>
      <w:r>
        <w:rPr>
          <w:rFonts w:hint="eastAsia" w:ascii="宋体" w:hAnsi="宋体" w:cs="宋体"/>
          <w:kern w:val="0"/>
          <w:sz w:val="24"/>
          <w:u w:val="single"/>
        </w:rPr>
        <w:t xml:space="preserve">       （采购文件中明确的所属行业）</w:t>
      </w:r>
      <w:r>
        <w:rPr>
          <w:rFonts w:hint="eastAsia" w:ascii="宋体" w:hAnsi="宋体" w:cs="宋体"/>
          <w:kern w:val="0"/>
          <w:sz w:val="24"/>
        </w:rPr>
        <w:t xml:space="preserve">行业；承建（承接）企业为 </w:t>
      </w:r>
      <w:r>
        <w:rPr>
          <w:rFonts w:hint="eastAsia" w:ascii="宋体" w:hAnsi="宋体" w:cs="宋体"/>
          <w:kern w:val="0"/>
          <w:sz w:val="24"/>
          <w:u w:val="single"/>
        </w:rPr>
        <w:t xml:space="preserve">         （企业名称）</w:t>
      </w:r>
      <w:r>
        <w:rPr>
          <w:rFonts w:hint="eastAsia" w:ascii="宋体" w:hAnsi="宋体" w:cs="宋体"/>
          <w:kern w:val="0"/>
          <w:sz w:val="24"/>
        </w:rPr>
        <w:t>，从业人员</w:t>
      </w:r>
      <w:r>
        <w:rPr>
          <w:rFonts w:hint="eastAsia" w:ascii="宋体" w:hAnsi="宋体" w:cs="宋体"/>
          <w:kern w:val="0"/>
          <w:sz w:val="24"/>
          <w:u w:val="single"/>
        </w:rPr>
        <w:t xml:space="preserve">        </w:t>
      </w:r>
      <w:r>
        <w:rPr>
          <w:rFonts w:hint="eastAsia" w:ascii="宋体" w:hAnsi="宋体" w:cs="宋体"/>
          <w:kern w:val="0"/>
          <w:sz w:val="24"/>
        </w:rPr>
        <w:t>人，营业收入为</w:t>
      </w:r>
      <w:r>
        <w:rPr>
          <w:rFonts w:hint="eastAsia" w:ascii="宋体" w:hAnsi="宋体" w:cs="宋体"/>
          <w:kern w:val="0"/>
          <w:sz w:val="24"/>
          <w:u w:val="single"/>
        </w:rPr>
        <w:t xml:space="preserve">    </w:t>
      </w:r>
      <w:r>
        <w:rPr>
          <w:rFonts w:hint="eastAsia" w:ascii="宋体" w:hAnsi="宋体" w:cs="宋体"/>
          <w:kern w:val="0"/>
          <w:sz w:val="24"/>
        </w:rPr>
        <w:t>万元，资产总额为</w:t>
      </w:r>
      <w:r>
        <w:rPr>
          <w:rFonts w:hint="eastAsia" w:ascii="宋体" w:hAnsi="宋体" w:cs="宋体"/>
          <w:kern w:val="0"/>
          <w:sz w:val="24"/>
          <w:u w:val="single"/>
        </w:rPr>
        <w:t xml:space="preserve">         </w:t>
      </w:r>
      <w:r>
        <w:rPr>
          <w:rFonts w:hint="eastAsia" w:ascii="宋体" w:hAnsi="宋体" w:cs="宋体"/>
          <w:kern w:val="0"/>
          <w:sz w:val="24"/>
        </w:rPr>
        <w:t>万元，属于</w:t>
      </w:r>
      <w:r>
        <w:rPr>
          <w:rFonts w:hint="eastAsia" w:ascii="宋体" w:hAnsi="宋体" w:cs="宋体"/>
          <w:kern w:val="0"/>
          <w:sz w:val="24"/>
          <w:u w:val="single"/>
        </w:rPr>
        <w:t xml:space="preserve">        （中型企业、 小型企业、微型企业）</w:t>
      </w:r>
      <w:r>
        <w:rPr>
          <w:rFonts w:hint="eastAsia" w:ascii="宋体" w:hAnsi="宋体" w:cs="宋体"/>
          <w:kern w:val="0"/>
          <w:sz w:val="24"/>
        </w:rPr>
        <w:t xml:space="preserve">； </w:t>
      </w:r>
    </w:p>
    <w:p>
      <w:pPr>
        <w:widowControl/>
        <w:shd w:val="clear" w:color="auto" w:fill="FFFFFF"/>
        <w:spacing w:line="500" w:lineRule="exact"/>
        <w:ind w:firstLine="482"/>
        <w:jc w:val="left"/>
        <w:rPr>
          <w:rFonts w:ascii="宋体" w:hAnsi="宋体" w:cs="宋体"/>
          <w:kern w:val="0"/>
          <w:sz w:val="24"/>
        </w:rPr>
      </w:pPr>
      <w:r>
        <w:rPr>
          <w:rFonts w:hint="eastAsia" w:ascii="宋体" w:hAnsi="宋体" w:cs="宋体"/>
          <w:kern w:val="0"/>
          <w:sz w:val="24"/>
        </w:rPr>
        <w:t>……</w:t>
      </w:r>
    </w:p>
    <w:p>
      <w:pPr>
        <w:widowControl/>
        <w:shd w:val="clear" w:color="auto" w:fill="FFFFFF"/>
        <w:spacing w:line="500" w:lineRule="exact"/>
        <w:ind w:firstLine="482"/>
        <w:jc w:val="left"/>
        <w:rPr>
          <w:rFonts w:ascii="宋体" w:hAnsi="宋体" w:cs="宋体"/>
          <w:kern w:val="0"/>
          <w:sz w:val="24"/>
        </w:rPr>
      </w:pPr>
      <w:r>
        <w:rPr>
          <w:rFonts w:hint="eastAsia" w:ascii="宋体" w:hAnsi="宋体" w:cs="宋体"/>
          <w:kern w:val="0"/>
          <w:sz w:val="24"/>
        </w:rPr>
        <w:t>以上企业，不属于大企业的分支机构，不存在控股股东为大企业的情形，也不存在与大企业的负责人为同一人的情形。</w:t>
      </w:r>
    </w:p>
    <w:p>
      <w:pPr>
        <w:widowControl/>
        <w:shd w:val="clear" w:color="auto" w:fill="FFFFFF"/>
        <w:spacing w:line="500" w:lineRule="exact"/>
        <w:ind w:firstLine="482"/>
        <w:jc w:val="left"/>
        <w:rPr>
          <w:rFonts w:ascii="宋体" w:hAnsi="宋体" w:cs="宋体"/>
          <w:kern w:val="0"/>
          <w:sz w:val="24"/>
        </w:rPr>
      </w:pPr>
      <w:r>
        <w:rPr>
          <w:rFonts w:hint="eastAsia" w:ascii="宋体" w:hAnsi="宋体" w:cs="宋体"/>
          <w:kern w:val="0"/>
          <w:sz w:val="24"/>
        </w:rPr>
        <w:t>本企业对上述声明内容的真实性负责。如有虚假，将依法承担相应责任。</w:t>
      </w:r>
    </w:p>
    <w:p>
      <w:pPr>
        <w:widowControl/>
        <w:shd w:val="clear" w:color="auto" w:fill="FFFFFF"/>
        <w:spacing w:line="500" w:lineRule="exact"/>
        <w:ind w:firstLine="482"/>
        <w:jc w:val="left"/>
        <w:rPr>
          <w:rFonts w:ascii="宋体" w:hAnsi="宋体" w:cs="宋体"/>
          <w:kern w:val="0"/>
          <w:sz w:val="24"/>
        </w:rPr>
      </w:pPr>
    </w:p>
    <w:p>
      <w:pPr>
        <w:widowControl/>
        <w:shd w:val="clear" w:color="auto" w:fill="FFFFFF"/>
        <w:spacing w:line="500" w:lineRule="exact"/>
        <w:ind w:firstLine="4536"/>
        <w:jc w:val="left"/>
        <w:rPr>
          <w:rFonts w:ascii="宋体" w:hAnsi="宋体" w:cs="宋体"/>
          <w:kern w:val="0"/>
          <w:sz w:val="24"/>
        </w:rPr>
      </w:pPr>
      <w:r>
        <w:rPr>
          <w:rFonts w:hint="eastAsia" w:ascii="宋体" w:hAnsi="宋体" w:cs="宋体"/>
          <w:kern w:val="0"/>
          <w:sz w:val="24"/>
        </w:rPr>
        <w:t>企业名称（盖章）：</w:t>
      </w:r>
    </w:p>
    <w:p>
      <w:pPr>
        <w:widowControl/>
        <w:shd w:val="clear" w:color="auto" w:fill="FFFFFF"/>
        <w:spacing w:line="500" w:lineRule="exact"/>
        <w:ind w:firstLine="4536"/>
        <w:jc w:val="left"/>
        <w:rPr>
          <w:rFonts w:ascii="宋体" w:hAnsi="宋体" w:cs="宋体"/>
          <w:kern w:val="0"/>
          <w:sz w:val="24"/>
        </w:rPr>
      </w:pPr>
      <w:r>
        <w:rPr>
          <w:rFonts w:hint="eastAsia" w:ascii="宋体" w:hAnsi="宋体" w:cs="宋体"/>
          <w:kern w:val="0"/>
          <w:sz w:val="24"/>
        </w:rPr>
        <w:t xml:space="preserve">日 期： </w:t>
      </w:r>
    </w:p>
    <w:p>
      <w:pPr>
        <w:widowControl/>
        <w:shd w:val="clear" w:color="auto" w:fill="FFFFFF"/>
        <w:spacing w:line="500" w:lineRule="exact"/>
        <w:ind w:firstLine="482"/>
        <w:jc w:val="left"/>
        <w:rPr>
          <w:rFonts w:ascii="宋体" w:hAnsi="宋体" w:cs="宋体"/>
          <w:kern w:val="0"/>
          <w:sz w:val="24"/>
        </w:rPr>
      </w:pPr>
    </w:p>
    <w:p>
      <w:pPr>
        <w:widowControl/>
        <w:shd w:val="clear" w:color="auto" w:fill="FFFFFF"/>
        <w:spacing w:line="500" w:lineRule="exact"/>
        <w:ind w:firstLine="482"/>
        <w:jc w:val="left"/>
        <w:rPr>
          <w:rFonts w:ascii="宋体" w:hAnsi="宋体" w:cs="宋体"/>
          <w:kern w:val="0"/>
          <w:sz w:val="24"/>
        </w:rPr>
      </w:pPr>
    </w:p>
    <w:p>
      <w:pPr>
        <w:widowControl/>
        <w:shd w:val="clear" w:color="auto" w:fill="FFFFFF"/>
        <w:spacing w:line="500" w:lineRule="exact"/>
        <w:ind w:firstLine="482"/>
        <w:jc w:val="left"/>
        <w:rPr>
          <w:rFonts w:ascii="宋体" w:hAnsi="宋体" w:cs="宋体"/>
          <w:kern w:val="0"/>
          <w:sz w:val="24"/>
        </w:rPr>
      </w:pPr>
      <w:r>
        <w:rPr>
          <w:rFonts w:hint="eastAsia" w:ascii="宋体" w:hAnsi="宋体" w:cs="宋体"/>
          <w:b/>
          <w:kern w:val="0"/>
          <w:sz w:val="24"/>
        </w:rPr>
        <w:t>注：</w:t>
      </w:r>
      <w:r>
        <w:rPr>
          <w:rFonts w:hint="eastAsia" w:ascii="宋体" w:hAnsi="宋体" w:cs="宋体"/>
          <w:kern w:val="0"/>
          <w:sz w:val="24"/>
        </w:rPr>
        <w:t xml:space="preserve">从业人员、营业收入、资产总额填报上一年度数据，无上一年度数据的新成立企业可不填报。 </w:t>
      </w:r>
    </w:p>
    <w:p>
      <w:pPr>
        <w:pStyle w:val="11"/>
        <w:snapToGrid w:val="0"/>
        <w:spacing w:line="360" w:lineRule="auto"/>
        <w:rPr>
          <w:rFonts w:hAnsi="宋体" w:cs="宋体"/>
          <w:bCs/>
          <w:sz w:val="30"/>
        </w:rPr>
      </w:pPr>
    </w:p>
    <w:p>
      <w:pPr>
        <w:pStyle w:val="11"/>
        <w:snapToGrid w:val="0"/>
        <w:spacing w:line="480" w:lineRule="exact"/>
        <w:rPr>
          <w:rFonts w:hAnsi="宋体" w:cs="宋体"/>
          <w:bCs/>
          <w:sz w:val="30"/>
        </w:rPr>
      </w:pPr>
    </w:p>
    <w:p>
      <w:pPr>
        <w:pStyle w:val="11"/>
        <w:snapToGrid w:val="0"/>
        <w:spacing w:line="480" w:lineRule="exact"/>
        <w:rPr>
          <w:rFonts w:hAnsi="宋体" w:cs="宋体"/>
          <w:bCs/>
          <w:sz w:val="30"/>
        </w:rPr>
      </w:pPr>
    </w:p>
    <w:p>
      <w:pPr>
        <w:pStyle w:val="4"/>
        <w:rPr>
          <w:rFonts w:ascii="宋体" w:hAnsi="宋体" w:eastAsia="宋体" w:cs="宋体"/>
        </w:rPr>
      </w:pPr>
    </w:p>
    <w:p>
      <w:pPr>
        <w:rPr>
          <w:rFonts w:ascii="宋体" w:hAnsi="宋体" w:cs="宋体"/>
        </w:rPr>
      </w:pPr>
    </w:p>
    <w:p>
      <w:pPr>
        <w:spacing w:line="588" w:lineRule="exact"/>
        <w:jc w:val="center"/>
        <w:rPr>
          <w:rFonts w:ascii="宋体" w:hAnsi="宋体" w:cs="宋体"/>
          <w:b/>
          <w:spacing w:val="6"/>
          <w:sz w:val="28"/>
          <w:szCs w:val="24"/>
        </w:rPr>
      </w:pPr>
    </w:p>
    <w:p>
      <w:pPr>
        <w:spacing w:line="588" w:lineRule="exact"/>
        <w:jc w:val="center"/>
        <w:rPr>
          <w:rFonts w:ascii="宋体" w:hAnsi="宋体" w:cs="宋体"/>
          <w:b/>
          <w:spacing w:val="6"/>
          <w:sz w:val="28"/>
          <w:szCs w:val="24"/>
        </w:rPr>
      </w:pPr>
    </w:p>
    <w:p>
      <w:pPr>
        <w:spacing w:line="588" w:lineRule="exact"/>
        <w:jc w:val="center"/>
        <w:rPr>
          <w:rFonts w:ascii="宋体" w:hAnsi="宋体" w:cs="宋体"/>
          <w:b/>
          <w:spacing w:val="6"/>
          <w:sz w:val="28"/>
          <w:szCs w:val="24"/>
        </w:rPr>
      </w:pPr>
      <w:r>
        <w:rPr>
          <w:rFonts w:hint="eastAsia" w:ascii="宋体" w:hAnsi="宋体" w:cs="宋体"/>
          <w:b/>
          <w:spacing w:val="6"/>
          <w:sz w:val="28"/>
          <w:szCs w:val="24"/>
        </w:rPr>
        <w:t>残疾人福利性单位声明函</w:t>
      </w:r>
    </w:p>
    <w:p>
      <w:pPr>
        <w:spacing w:line="588" w:lineRule="exact"/>
        <w:rPr>
          <w:rFonts w:ascii="宋体" w:hAnsi="宋体" w:cs="宋体"/>
          <w:b/>
          <w:spacing w:val="6"/>
          <w:sz w:val="24"/>
        </w:rPr>
      </w:pPr>
    </w:p>
    <w:p>
      <w:pPr>
        <w:spacing w:line="588" w:lineRule="exact"/>
        <w:ind w:firstLine="504" w:firstLineChars="200"/>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w:t>
      </w:r>
      <w:r>
        <w:rPr>
          <w:rFonts w:hint="eastAsia" w:ascii="宋体" w:hAnsi="宋体" w:cs="宋体"/>
          <w:sz w:val="24"/>
        </w:rPr>
        <w:t>〔2017〕 141</w:t>
      </w:r>
      <w:r>
        <w:rPr>
          <w:rFonts w:hint="eastAsia" w:ascii="宋体" w:hAnsi="宋体" w:cs="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spacing w:val="6"/>
          <w:sz w:val="24"/>
        </w:rPr>
      </w:pPr>
      <w:r>
        <w:rPr>
          <w:rFonts w:hint="eastAsia" w:ascii="宋体" w:hAnsi="宋体" w:cs="宋体"/>
          <w:spacing w:val="6"/>
          <w:sz w:val="24"/>
        </w:rPr>
        <w:t>本单位对上述声明的真实性负责。如有虚假，将依法承担相应责任。</w:t>
      </w:r>
    </w:p>
    <w:p>
      <w:pPr>
        <w:spacing w:line="588" w:lineRule="exact"/>
        <w:ind w:firstLine="504" w:firstLineChars="200"/>
        <w:rPr>
          <w:rFonts w:ascii="宋体" w:hAnsi="宋体" w:cs="宋体"/>
          <w:spacing w:val="6"/>
          <w:sz w:val="24"/>
        </w:rPr>
      </w:pPr>
    </w:p>
    <w:p>
      <w:pPr>
        <w:spacing w:line="588" w:lineRule="exact"/>
        <w:ind w:firstLine="504" w:firstLineChars="200"/>
        <w:rPr>
          <w:rFonts w:ascii="宋体" w:hAnsi="宋体" w:cs="宋体"/>
          <w:spacing w:val="6"/>
          <w:sz w:val="24"/>
        </w:rPr>
      </w:pPr>
    </w:p>
    <w:p>
      <w:pPr>
        <w:spacing w:line="360" w:lineRule="auto"/>
        <w:ind w:left="4310" w:leftChars="1824" w:hanging="480" w:hangingChars="200"/>
        <w:rPr>
          <w:rFonts w:ascii="宋体" w:hAnsi="宋体" w:cs="宋体"/>
          <w:kern w:val="0"/>
          <w:sz w:val="24"/>
        </w:rPr>
      </w:pPr>
      <w:r>
        <w:rPr>
          <w:rFonts w:hint="eastAsia" w:ascii="宋体" w:hAnsi="宋体" w:cs="宋体"/>
          <w:kern w:val="0"/>
          <w:sz w:val="24"/>
        </w:rPr>
        <w:t>投标人（盖单位公章）：</w:t>
      </w:r>
    </w:p>
    <w:p>
      <w:pPr>
        <w:spacing w:line="360" w:lineRule="auto"/>
        <w:ind w:left="4310" w:leftChars="1824" w:hanging="480" w:hangingChars="200"/>
        <w:rPr>
          <w:rFonts w:ascii="宋体" w:hAnsi="宋体" w:cs="宋体"/>
          <w:kern w:val="0"/>
          <w:sz w:val="24"/>
        </w:rPr>
      </w:pPr>
      <w:r>
        <w:rPr>
          <w:rFonts w:hint="eastAsia" w:ascii="宋体" w:hAnsi="宋体" w:cs="宋体"/>
          <w:kern w:val="0"/>
          <w:sz w:val="24"/>
        </w:rPr>
        <w:t>法定代表人或其委托代理人（签字）：</w:t>
      </w:r>
    </w:p>
    <w:p>
      <w:pPr>
        <w:spacing w:line="360" w:lineRule="auto"/>
        <w:ind w:left="4310" w:leftChars="1824" w:hanging="480" w:hangingChars="200"/>
        <w:rPr>
          <w:rFonts w:ascii="宋体" w:hAnsi="宋体" w:cs="宋体"/>
          <w:b/>
          <w:bCs/>
          <w:sz w:val="24"/>
        </w:rPr>
      </w:pPr>
      <w:r>
        <w:rPr>
          <w:rFonts w:hint="eastAsia" w:ascii="宋体" w:hAnsi="宋体" w:cs="宋体"/>
          <w:kern w:val="0"/>
          <w:sz w:val="24"/>
        </w:rPr>
        <w:t>日期：</w:t>
      </w:r>
    </w:p>
    <w:p>
      <w:pPr>
        <w:spacing w:line="360" w:lineRule="auto"/>
        <w:rPr>
          <w:rFonts w:ascii="宋体" w:hAnsi="宋体" w:cs="宋体"/>
          <w:b/>
          <w:bCs/>
          <w:sz w:val="24"/>
        </w:rPr>
      </w:pPr>
    </w:p>
    <w:p>
      <w:pPr>
        <w:spacing w:line="360" w:lineRule="auto"/>
        <w:rPr>
          <w:rFonts w:ascii="宋体" w:hAnsi="宋体" w:cs="宋体"/>
          <w:b/>
          <w:bCs/>
          <w:sz w:val="24"/>
        </w:rPr>
      </w:pPr>
    </w:p>
    <w:p>
      <w:pPr>
        <w:pStyle w:val="2"/>
        <w:ind w:left="63" w:right="63"/>
        <w:rPr>
          <w:rFonts w:ascii="宋体" w:hAnsi="宋体" w:cs="宋体"/>
          <w:b/>
          <w:bCs/>
          <w:sz w:val="24"/>
        </w:rPr>
      </w:pPr>
    </w:p>
    <w:p>
      <w:pPr>
        <w:pStyle w:val="2"/>
        <w:ind w:left="63" w:right="63"/>
        <w:rPr>
          <w:rFonts w:ascii="宋体" w:hAnsi="宋体" w:cs="宋体"/>
          <w:b/>
          <w:bCs/>
          <w:sz w:val="24"/>
        </w:rPr>
      </w:pPr>
    </w:p>
    <w:p>
      <w:pPr>
        <w:pStyle w:val="2"/>
        <w:ind w:left="63" w:right="63"/>
        <w:rPr>
          <w:rFonts w:ascii="宋体" w:hAnsi="宋体" w:cs="宋体"/>
          <w:b/>
          <w:bCs/>
          <w:sz w:val="24"/>
        </w:rPr>
      </w:pPr>
    </w:p>
    <w:p>
      <w:pPr>
        <w:spacing w:line="360" w:lineRule="auto"/>
        <w:jc w:val="center"/>
        <w:outlineLvl w:val="0"/>
        <w:rPr>
          <w:rFonts w:ascii="宋体" w:hAnsi="宋体" w:cs="宋体"/>
          <w:b/>
          <w:bCs/>
          <w:sz w:val="24"/>
        </w:rPr>
      </w:pPr>
    </w:p>
    <w:p>
      <w:pPr>
        <w:spacing w:line="360" w:lineRule="auto"/>
        <w:jc w:val="center"/>
        <w:outlineLvl w:val="0"/>
        <w:rPr>
          <w:rFonts w:ascii="宋体" w:hAnsi="宋体" w:cs="宋体"/>
          <w:b/>
          <w:bCs/>
          <w:sz w:val="24"/>
        </w:rPr>
      </w:pPr>
    </w:p>
    <w:p>
      <w:pPr>
        <w:spacing w:line="360" w:lineRule="auto"/>
        <w:jc w:val="center"/>
        <w:outlineLvl w:val="0"/>
        <w:rPr>
          <w:rFonts w:ascii="宋体" w:hAnsi="宋体" w:cs="宋体"/>
          <w:b/>
          <w:bCs/>
          <w:sz w:val="24"/>
        </w:rPr>
      </w:pPr>
    </w:p>
    <w:p>
      <w:pPr>
        <w:spacing w:line="360" w:lineRule="auto"/>
        <w:jc w:val="center"/>
        <w:outlineLvl w:val="0"/>
        <w:rPr>
          <w:rFonts w:ascii="宋体" w:hAnsi="宋体" w:cs="宋体"/>
          <w:b/>
          <w:bCs/>
          <w:sz w:val="24"/>
        </w:rPr>
      </w:pPr>
    </w:p>
    <w:p>
      <w:pPr>
        <w:spacing w:line="360" w:lineRule="auto"/>
        <w:jc w:val="center"/>
        <w:outlineLvl w:val="0"/>
        <w:rPr>
          <w:rFonts w:ascii="宋体" w:hAnsi="宋体" w:cs="宋体"/>
          <w:b/>
          <w:bCs/>
          <w:sz w:val="24"/>
        </w:rPr>
      </w:pPr>
    </w:p>
    <w:p>
      <w:pPr>
        <w:spacing w:line="360" w:lineRule="auto"/>
        <w:jc w:val="center"/>
        <w:outlineLvl w:val="0"/>
        <w:rPr>
          <w:rFonts w:ascii="宋体" w:hAnsi="宋体" w:cs="宋体"/>
          <w:b/>
          <w:bCs/>
          <w:sz w:val="24"/>
        </w:rPr>
      </w:pPr>
    </w:p>
    <w:p>
      <w:pPr>
        <w:spacing w:line="360" w:lineRule="auto"/>
        <w:jc w:val="center"/>
        <w:outlineLvl w:val="0"/>
        <w:rPr>
          <w:rFonts w:ascii="宋体" w:hAnsi="宋体" w:cs="宋体"/>
          <w:b/>
          <w:bCs/>
          <w:sz w:val="24"/>
        </w:rPr>
      </w:pPr>
    </w:p>
    <w:p>
      <w:pPr>
        <w:pStyle w:val="6"/>
        <w:rPr>
          <w:rFonts w:ascii="宋体" w:hAnsi="宋体" w:eastAsia="宋体" w:cs="宋体"/>
          <w:b/>
          <w:bCs/>
          <w:sz w:val="24"/>
        </w:rPr>
      </w:pPr>
    </w:p>
    <w:p>
      <w:pPr>
        <w:pStyle w:val="6"/>
        <w:rPr>
          <w:rFonts w:ascii="宋体" w:hAnsi="宋体" w:eastAsia="宋体" w:cs="宋体"/>
          <w:b/>
          <w:bCs/>
          <w:sz w:val="24"/>
        </w:rPr>
      </w:pPr>
    </w:p>
    <w:p>
      <w:pPr>
        <w:pStyle w:val="6"/>
        <w:rPr>
          <w:rFonts w:ascii="宋体" w:hAnsi="宋体" w:eastAsia="宋体" w:cs="宋体"/>
          <w:b/>
          <w:bCs/>
          <w:sz w:val="24"/>
        </w:rPr>
      </w:pPr>
    </w:p>
    <w:p>
      <w:pPr>
        <w:pStyle w:val="6"/>
        <w:rPr>
          <w:rFonts w:ascii="宋体" w:hAnsi="宋体" w:eastAsia="宋体" w:cs="宋体"/>
          <w:b/>
          <w:bCs/>
          <w:sz w:val="24"/>
        </w:rPr>
      </w:pPr>
    </w:p>
    <w:p>
      <w:pPr>
        <w:pStyle w:val="2"/>
        <w:ind w:left="63" w:right="63"/>
        <w:rPr>
          <w:rFonts w:ascii="宋体" w:hAnsi="宋体" w:cs="宋体"/>
          <w:b/>
          <w:bCs/>
          <w:sz w:val="24"/>
        </w:rPr>
      </w:pPr>
    </w:p>
    <w:p>
      <w:pPr>
        <w:pStyle w:val="2"/>
        <w:ind w:left="63" w:right="63"/>
        <w:rPr>
          <w:rFonts w:ascii="宋体" w:hAnsi="宋体" w:cs="宋体"/>
          <w:b/>
          <w:bCs/>
          <w:sz w:val="24"/>
        </w:rPr>
      </w:pPr>
    </w:p>
    <w:p>
      <w:pPr>
        <w:pStyle w:val="2"/>
        <w:ind w:left="63" w:right="63"/>
        <w:rPr>
          <w:rFonts w:ascii="宋体" w:hAnsi="宋体" w:cs="宋体"/>
          <w:b/>
          <w:bCs/>
          <w:sz w:val="24"/>
        </w:rPr>
      </w:pPr>
    </w:p>
    <w:p>
      <w:pPr>
        <w:pStyle w:val="2"/>
        <w:ind w:left="63" w:right="63"/>
        <w:rPr>
          <w:rFonts w:ascii="宋体" w:hAnsi="宋体" w:cs="宋体"/>
          <w:b/>
          <w:bCs/>
          <w:sz w:val="36"/>
          <w:szCs w:val="32"/>
        </w:rPr>
      </w:pPr>
      <w:r>
        <w:rPr>
          <w:rFonts w:hint="eastAsia" w:ascii="宋体" w:hAnsi="宋体" w:cs="宋体"/>
          <w:b/>
          <w:bCs/>
          <w:sz w:val="36"/>
          <w:szCs w:val="32"/>
        </w:rPr>
        <w:t>九、投标人认为有必要提供的其它材料</w:t>
      </w:r>
    </w:p>
    <w:p>
      <w:pPr>
        <w:spacing w:line="360" w:lineRule="auto"/>
        <w:jc w:val="center"/>
        <w:outlineLvl w:val="0"/>
        <w:rPr>
          <w:rFonts w:ascii="宋体" w:hAnsi="宋体" w:cs="宋体"/>
          <w:b/>
          <w:bCs/>
          <w:sz w:val="24"/>
        </w:rPr>
      </w:pPr>
    </w:p>
    <w:p>
      <w:pPr>
        <w:spacing w:line="360" w:lineRule="auto"/>
        <w:jc w:val="center"/>
        <w:outlineLvl w:val="0"/>
        <w:rPr>
          <w:rFonts w:ascii="宋体" w:hAnsi="宋体" w:cs="宋体"/>
          <w:b/>
          <w:bCs/>
          <w:sz w:val="24"/>
        </w:rPr>
      </w:pPr>
    </w:p>
    <w:p>
      <w:pPr>
        <w:spacing w:line="360" w:lineRule="auto"/>
        <w:jc w:val="center"/>
        <w:outlineLvl w:val="0"/>
        <w:rPr>
          <w:rFonts w:ascii="宋体" w:hAnsi="宋体" w:cs="宋体"/>
          <w:b/>
          <w:bCs/>
          <w:sz w:val="24"/>
        </w:rPr>
      </w:pPr>
    </w:p>
    <w:p>
      <w:pPr>
        <w:spacing w:line="360" w:lineRule="auto"/>
        <w:jc w:val="center"/>
        <w:outlineLvl w:val="0"/>
        <w:rPr>
          <w:rFonts w:ascii="宋体" w:hAnsi="宋体" w:cs="宋体"/>
          <w:b/>
          <w:bCs/>
          <w:sz w:val="24"/>
        </w:rPr>
      </w:pPr>
    </w:p>
    <w:p>
      <w:pPr>
        <w:spacing w:line="360" w:lineRule="auto"/>
        <w:jc w:val="center"/>
        <w:outlineLvl w:val="0"/>
        <w:rPr>
          <w:rFonts w:ascii="宋体" w:hAnsi="宋体" w:cs="宋体"/>
          <w:b/>
          <w:sz w:val="36"/>
          <w:szCs w:val="36"/>
        </w:rPr>
      </w:pPr>
      <w:r>
        <w:rPr>
          <w:rFonts w:hint="eastAsia" w:ascii="宋体" w:hAnsi="宋体" w:cs="宋体"/>
          <w:b/>
          <w:bCs/>
          <w:sz w:val="24"/>
        </w:rPr>
        <w:br w:type="page"/>
      </w:r>
      <w:bookmarkStart w:id="92" w:name="_Toc9447"/>
      <w:bookmarkStart w:id="93" w:name="_Toc8646"/>
      <w:r>
        <w:rPr>
          <w:rStyle w:val="22"/>
          <w:rFonts w:hint="eastAsia" w:ascii="宋体" w:hAnsi="宋体" w:cs="宋体"/>
          <w:b/>
          <w:bCs/>
          <w:caps/>
          <w:color w:val="auto"/>
          <w:sz w:val="36"/>
          <w:szCs w:val="36"/>
          <w:u w:val="none"/>
        </w:rPr>
        <w:t>第七章 质疑材料格式</w:t>
      </w:r>
      <w:bookmarkEnd w:id="92"/>
      <w:bookmarkEnd w:id="93"/>
    </w:p>
    <w:p>
      <w:pPr>
        <w:pStyle w:val="17"/>
        <w:spacing w:line="480" w:lineRule="exact"/>
        <w:outlineLvl w:val="9"/>
        <w:rPr>
          <w:rFonts w:hAnsi="宋体" w:cs="宋体"/>
          <w:b/>
          <w:sz w:val="28"/>
          <w:szCs w:val="28"/>
        </w:rPr>
      </w:pPr>
      <w:bookmarkStart w:id="94" w:name="_Toc21878"/>
      <w:bookmarkStart w:id="95" w:name="_Toc15393"/>
      <w:bookmarkStart w:id="96" w:name="_Toc532546097"/>
      <w:bookmarkStart w:id="97" w:name="_Toc23561"/>
      <w:r>
        <w:rPr>
          <w:rFonts w:hint="eastAsia" w:hAnsi="宋体" w:cs="宋体"/>
          <w:b/>
          <w:sz w:val="28"/>
          <w:szCs w:val="28"/>
        </w:rPr>
        <w:t>一  质疑函（格式）</w:t>
      </w:r>
      <w:bookmarkEnd w:id="94"/>
      <w:bookmarkEnd w:id="95"/>
      <w:bookmarkEnd w:id="96"/>
      <w:bookmarkEnd w:id="97"/>
    </w:p>
    <w:p>
      <w:pPr>
        <w:widowControl/>
        <w:shd w:val="clear" w:color="auto" w:fill="FFFFFF"/>
        <w:spacing w:line="480" w:lineRule="exact"/>
        <w:jc w:val="left"/>
        <w:rPr>
          <w:rFonts w:ascii="宋体" w:hAnsi="宋体" w:cs="宋体"/>
          <w:kern w:val="0"/>
          <w:sz w:val="24"/>
        </w:rPr>
      </w:pPr>
      <w:r>
        <w:rPr>
          <w:rFonts w:hint="eastAsia" w:ascii="宋体" w:hAnsi="宋体" w:cs="宋体"/>
          <w:kern w:val="0"/>
          <w:sz w:val="24"/>
        </w:rPr>
        <w:t>一、被质疑人：      （采购人、采购代理机构2选1）</w:t>
      </w:r>
    </w:p>
    <w:p>
      <w:pPr>
        <w:widowControl/>
        <w:shd w:val="clear" w:color="auto" w:fill="FFFFFF"/>
        <w:spacing w:line="480" w:lineRule="exact"/>
        <w:jc w:val="left"/>
        <w:rPr>
          <w:rFonts w:ascii="宋体" w:hAnsi="宋体" w:cs="宋体"/>
          <w:kern w:val="0"/>
          <w:sz w:val="24"/>
        </w:rPr>
      </w:pPr>
      <w:r>
        <w:rPr>
          <w:rFonts w:hint="eastAsia" w:ascii="宋体" w:hAnsi="宋体" w:cs="宋体"/>
          <w:kern w:val="0"/>
          <w:sz w:val="24"/>
        </w:rPr>
        <w:t>二、质疑环节：      （采购需求、资格审查、中标或者成交结果、采购执行程序4选 1）</w:t>
      </w:r>
    </w:p>
    <w:p>
      <w:pPr>
        <w:widowControl/>
        <w:shd w:val="clear" w:color="auto" w:fill="FFFFFF"/>
        <w:spacing w:line="480" w:lineRule="exact"/>
        <w:jc w:val="left"/>
        <w:rPr>
          <w:rFonts w:ascii="宋体" w:hAnsi="宋体" w:cs="宋体"/>
          <w:kern w:val="0"/>
          <w:sz w:val="24"/>
        </w:rPr>
      </w:pPr>
      <w:r>
        <w:rPr>
          <w:rFonts w:hint="eastAsia" w:ascii="宋体" w:hAnsi="宋体" w:cs="宋体"/>
          <w:kern w:val="0"/>
          <w:sz w:val="24"/>
        </w:rPr>
        <w:t>三、</w:t>
      </w:r>
      <w:r>
        <w:rPr>
          <w:rFonts w:hint="eastAsia" w:ascii="宋体" w:hAnsi="宋体" w:cs="宋体"/>
          <w:sz w:val="24"/>
        </w:rPr>
        <w:t>质疑</w:t>
      </w:r>
      <w:r>
        <w:rPr>
          <w:rFonts w:hint="eastAsia" w:ascii="宋体" w:hAnsi="宋体" w:cs="宋体"/>
          <w:bCs/>
          <w:sz w:val="24"/>
          <w:szCs w:val="24"/>
        </w:rPr>
        <w:t>投标人</w:t>
      </w:r>
      <w:r>
        <w:rPr>
          <w:rFonts w:hint="eastAsia" w:ascii="宋体" w:hAnsi="宋体" w:cs="宋体"/>
          <w:sz w:val="24"/>
        </w:rPr>
        <w:t>基本信息</w:t>
      </w:r>
    </w:p>
    <w:p>
      <w:pPr>
        <w:widowControl/>
        <w:shd w:val="clear" w:color="auto" w:fill="FFFFFF"/>
        <w:spacing w:line="480" w:lineRule="exact"/>
        <w:jc w:val="left"/>
        <w:rPr>
          <w:rFonts w:ascii="宋体" w:hAnsi="宋体" w:cs="宋体"/>
          <w:bCs/>
          <w:kern w:val="0"/>
          <w:sz w:val="24"/>
          <w:u w:val="single"/>
        </w:rPr>
      </w:pPr>
      <w:r>
        <w:rPr>
          <w:rFonts w:hint="eastAsia" w:ascii="宋体" w:hAnsi="宋体" w:cs="宋体"/>
          <w:bCs/>
          <w:kern w:val="0"/>
          <w:sz w:val="24"/>
        </w:rPr>
        <w:t>1.质疑</w:t>
      </w:r>
      <w:r>
        <w:rPr>
          <w:rFonts w:hint="eastAsia" w:ascii="宋体" w:hAnsi="宋体" w:cs="宋体"/>
          <w:bCs/>
          <w:sz w:val="24"/>
          <w:szCs w:val="24"/>
        </w:rPr>
        <w:t>投标人</w:t>
      </w:r>
      <w:r>
        <w:rPr>
          <w:rFonts w:hint="eastAsia" w:ascii="宋体" w:hAnsi="宋体" w:cs="宋体"/>
          <w:bCs/>
          <w:kern w:val="0"/>
          <w:sz w:val="24"/>
        </w:rPr>
        <w:t>名称：</w:t>
      </w:r>
      <w:r>
        <w:rPr>
          <w:rFonts w:hint="eastAsia" w:ascii="宋体" w:hAnsi="宋体" w:cs="宋体"/>
          <w:bCs/>
          <w:kern w:val="0"/>
          <w:sz w:val="24"/>
          <w:u w:val="single"/>
        </w:rPr>
        <w:t>                     </w:t>
      </w:r>
    </w:p>
    <w:p>
      <w:pPr>
        <w:widowControl/>
        <w:shd w:val="clear" w:color="auto" w:fill="FFFFFF"/>
        <w:spacing w:line="480" w:lineRule="exact"/>
        <w:jc w:val="left"/>
        <w:rPr>
          <w:rFonts w:ascii="宋体" w:hAnsi="宋体" w:cs="宋体"/>
          <w:kern w:val="0"/>
          <w:sz w:val="24"/>
          <w:u w:val="single"/>
        </w:rPr>
      </w:pPr>
      <w:r>
        <w:rPr>
          <w:rFonts w:hint="eastAsia" w:ascii="宋体" w:hAnsi="宋体" w:cs="宋体"/>
          <w:kern w:val="0"/>
          <w:sz w:val="24"/>
        </w:rPr>
        <w:t>地址：</w:t>
      </w:r>
      <w:r>
        <w:rPr>
          <w:rFonts w:hint="eastAsia" w:ascii="宋体" w:hAnsi="宋体" w:cs="宋体"/>
          <w:kern w:val="0"/>
          <w:sz w:val="24"/>
          <w:u w:val="single"/>
        </w:rPr>
        <w:t>                           </w:t>
      </w:r>
    </w:p>
    <w:p>
      <w:pPr>
        <w:widowControl/>
        <w:shd w:val="clear" w:color="auto" w:fill="FFFFFF"/>
        <w:spacing w:line="480" w:lineRule="exact"/>
        <w:jc w:val="left"/>
        <w:rPr>
          <w:rFonts w:ascii="宋体" w:hAnsi="宋体" w:cs="宋体"/>
          <w:kern w:val="0"/>
          <w:sz w:val="24"/>
        </w:rPr>
      </w:pPr>
      <w:r>
        <w:rPr>
          <w:rFonts w:hint="eastAsia" w:ascii="宋体" w:hAnsi="宋体" w:cs="宋体"/>
          <w:kern w:val="0"/>
          <w:sz w:val="24"/>
        </w:rPr>
        <w:t>邮政编码：</w:t>
      </w:r>
      <w:r>
        <w:rPr>
          <w:rFonts w:hint="eastAsia" w:ascii="宋体" w:hAnsi="宋体" w:cs="宋体"/>
          <w:kern w:val="0"/>
          <w:sz w:val="24"/>
          <w:u w:val="single"/>
        </w:rPr>
        <w:t>                   </w:t>
      </w:r>
      <w:r>
        <w:rPr>
          <w:rFonts w:hint="eastAsia" w:ascii="宋体" w:hAnsi="宋体" w:cs="宋体"/>
          <w:kern w:val="0"/>
          <w:sz w:val="24"/>
        </w:rPr>
        <w:t> </w:t>
      </w:r>
    </w:p>
    <w:p>
      <w:pPr>
        <w:widowControl/>
        <w:shd w:val="clear" w:color="auto" w:fill="FFFFFF"/>
        <w:spacing w:line="480" w:lineRule="exact"/>
        <w:jc w:val="left"/>
        <w:rPr>
          <w:rFonts w:ascii="宋体" w:hAnsi="宋体" w:cs="宋体"/>
          <w:bCs/>
          <w:kern w:val="0"/>
          <w:sz w:val="24"/>
        </w:rPr>
      </w:pPr>
      <w:r>
        <w:rPr>
          <w:rFonts w:hint="eastAsia" w:ascii="宋体" w:hAnsi="宋体" w:cs="宋体"/>
          <w:bCs/>
          <w:kern w:val="0"/>
          <w:sz w:val="24"/>
        </w:rPr>
        <w:t>联系人：</w:t>
      </w:r>
      <w:r>
        <w:rPr>
          <w:rFonts w:hint="eastAsia" w:ascii="宋体" w:hAnsi="宋体" w:cs="宋体"/>
          <w:kern w:val="0"/>
          <w:sz w:val="24"/>
          <w:u w:val="single"/>
        </w:rPr>
        <w:t>                    </w:t>
      </w:r>
    </w:p>
    <w:p>
      <w:pPr>
        <w:widowControl/>
        <w:shd w:val="clear" w:color="auto" w:fill="FFFFFF"/>
        <w:spacing w:line="480" w:lineRule="exact"/>
        <w:jc w:val="left"/>
        <w:rPr>
          <w:rFonts w:ascii="宋体" w:hAnsi="宋体" w:cs="宋体"/>
          <w:kern w:val="0"/>
          <w:sz w:val="24"/>
          <w:u w:val="single"/>
        </w:rPr>
      </w:pPr>
      <w:r>
        <w:rPr>
          <w:rFonts w:hint="eastAsia" w:ascii="宋体" w:hAnsi="宋体" w:cs="宋体"/>
          <w:kern w:val="0"/>
          <w:sz w:val="24"/>
        </w:rPr>
        <w:t>联系电话：</w:t>
      </w:r>
      <w:r>
        <w:rPr>
          <w:rFonts w:hint="eastAsia" w:ascii="宋体" w:hAnsi="宋体" w:cs="宋体"/>
          <w:kern w:val="0"/>
          <w:sz w:val="24"/>
          <w:u w:val="single"/>
        </w:rPr>
        <w:t>                      </w:t>
      </w:r>
    </w:p>
    <w:p>
      <w:pPr>
        <w:widowControl/>
        <w:shd w:val="clear" w:color="auto" w:fill="FFFFFF"/>
        <w:spacing w:line="480" w:lineRule="exact"/>
        <w:jc w:val="left"/>
        <w:rPr>
          <w:rFonts w:ascii="宋体" w:hAnsi="宋体" w:cs="宋体"/>
          <w:kern w:val="0"/>
          <w:sz w:val="24"/>
        </w:rPr>
      </w:pPr>
    </w:p>
    <w:p>
      <w:pPr>
        <w:widowControl/>
        <w:shd w:val="clear" w:color="auto" w:fill="FFFFFF"/>
        <w:spacing w:line="480" w:lineRule="exact"/>
        <w:jc w:val="left"/>
        <w:rPr>
          <w:rFonts w:ascii="宋体" w:hAnsi="宋体" w:cs="宋体"/>
          <w:sz w:val="24"/>
        </w:rPr>
      </w:pPr>
      <w:r>
        <w:rPr>
          <w:rFonts w:hint="eastAsia" w:ascii="宋体" w:hAnsi="宋体" w:cs="宋体"/>
          <w:kern w:val="0"/>
          <w:sz w:val="24"/>
        </w:rPr>
        <w:t>四、质疑项目基本情况</w:t>
      </w:r>
    </w:p>
    <w:p>
      <w:pPr>
        <w:widowControl/>
        <w:shd w:val="clear" w:color="auto" w:fill="FFFFFF"/>
        <w:spacing w:line="480" w:lineRule="exact"/>
        <w:jc w:val="left"/>
        <w:rPr>
          <w:rFonts w:ascii="宋体" w:hAnsi="宋体" w:cs="宋体"/>
          <w:kern w:val="0"/>
          <w:sz w:val="24"/>
        </w:rPr>
      </w:pPr>
      <w:r>
        <w:rPr>
          <w:rFonts w:hint="eastAsia" w:ascii="宋体" w:hAnsi="宋体" w:cs="宋体"/>
          <w:kern w:val="0"/>
          <w:sz w:val="24"/>
        </w:rPr>
        <w:t>1.质疑项目的名称</w:t>
      </w:r>
      <w:r>
        <w:rPr>
          <w:rFonts w:hint="eastAsia" w:ascii="宋体" w:hAnsi="宋体" w:cs="宋体"/>
          <w:b/>
          <w:bCs/>
          <w:kern w:val="0"/>
          <w:sz w:val="24"/>
          <w:u w:val="single"/>
        </w:rPr>
        <w:t> ：                      </w:t>
      </w:r>
    </w:p>
    <w:p>
      <w:pPr>
        <w:widowControl/>
        <w:shd w:val="clear" w:color="auto" w:fill="FFFFFF"/>
        <w:spacing w:line="480" w:lineRule="exact"/>
        <w:jc w:val="left"/>
        <w:rPr>
          <w:rFonts w:ascii="宋体" w:hAnsi="宋体" w:cs="宋体"/>
          <w:b/>
          <w:bCs/>
          <w:kern w:val="0"/>
          <w:sz w:val="24"/>
          <w:u w:val="single"/>
        </w:rPr>
      </w:pPr>
      <w:r>
        <w:rPr>
          <w:rFonts w:hint="eastAsia" w:ascii="宋体" w:hAnsi="宋体" w:cs="宋体"/>
          <w:kern w:val="0"/>
          <w:sz w:val="24"/>
        </w:rPr>
        <w:t>2.质疑项目的编号：</w:t>
      </w:r>
      <w:r>
        <w:rPr>
          <w:rFonts w:hint="eastAsia" w:ascii="宋体" w:hAnsi="宋体" w:cs="宋体"/>
          <w:b/>
          <w:bCs/>
          <w:kern w:val="0"/>
          <w:sz w:val="24"/>
          <w:u w:val="single"/>
        </w:rPr>
        <w:t>                       </w:t>
      </w:r>
    </w:p>
    <w:p>
      <w:pPr>
        <w:widowControl/>
        <w:shd w:val="clear" w:color="auto" w:fill="FFFFFF"/>
        <w:spacing w:line="480" w:lineRule="exact"/>
        <w:jc w:val="left"/>
        <w:rPr>
          <w:rFonts w:ascii="宋体" w:hAnsi="宋体" w:cs="宋体"/>
          <w:kern w:val="0"/>
          <w:sz w:val="24"/>
        </w:rPr>
      </w:pPr>
      <w:r>
        <w:rPr>
          <w:rFonts w:hint="eastAsia" w:ascii="宋体" w:hAnsi="宋体" w:cs="宋体"/>
          <w:bCs/>
          <w:kern w:val="0"/>
          <w:sz w:val="24"/>
        </w:rPr>
        <w:t>3.</w:t>
      </w:r>
      <w:r>
        <w:rPr>
          <w:rFonts w:hint="eastAsia" w:ascii="宋体" w:hAnsi="宋体" w:cs="宋体"/>
          <w:kern w:val="0"/>
          <w:sz w:val="24"/>
        </w:rPr>
        <w:t>质疑项目的分标号：</w:t>
      </w:r>
      <w:r>
        <w:rPr>
          <w:rFonts w:hint="eastAsia" w:ascii="宋体" w:hAnsi="宋体" w:cs="宋体"/>
          <w:b/>
          <w:bCs/>
          <w:kern w:val="0"/>
          <w:sz w:val="24"/>
          <w:u w:val="single"/>
        </w:rPr>
        <w:t>                      </w:t>
      </w:r>
    </w:p>
    <w:p>
      <w:pPr>
        <w:adjustRightInd w:val="0"/>
        <w:snapToGrid w:val="0"/>
        <w:spacing w:line="480" w:lineRule="exact"/>
        <w:rPr>
          <w:rFonts w:ascii="宋体" w:hAnsi="宋体" w:cs="宋体"/>
          <w:kern w:val="0"/>
          <w:sz w:val="24"/>
        </w:rPr>
      </w:pPr>
    </w:p>
    <w:p>
      <w:pPr>
        <w:spacing w:line="480" w:lineRule="exact"/>
        <w:rPr>
          <w:rFonts w:ascii="宋体" w:hAnsi="宋体" w:cs="宋体"/>
          <w:sz w:val="24"/>
        </w:rPr>
      </w:pPr>
      <w:r>
        <w:rPr>
          <w:rFonts w:hint="eastAsia" w:ascii="宋体" w:hAnsi="宋体" w:cs="宋体"/>
          <w:sz w:val="24"/>
        </w:rPr>
        <w:t>五、质疑事项具体内容</w:t>
      </w:r>
    </w:p>
    <w:p>
      <w:pPr>
        <w:widowControl/>
        <w:shd w:val="clear" w:color="auto" w:fill="FFFFFF"/>
        <w:spacing w:line="480" w:lineRule="exact"/>
        <w:jc w:val="left"/>
        <w:rPr>
          <w:rFonts w:ascii="宋体" w:hAnsi="宋体" w:cs="宋体"/>
          <w:kern w:val="0"/>
          <w:sz w:val="24"/>
        </w:rPr>
      </w:pPr>
      <w:r>
        <w:rPr>
          <w:rFonts w:hint="eastAsia" w:ascii="宋体" w:hAnsi="宋体" w:cs="宋体"/>
          <w:kern w:val="0"/>
          <w:sz w:val="24"/>
        </w:rPr>
        <w:t>质疑事项1：</w:t>
      </w:r>
      <w:r>
        <w:rPr>
          <w:rFonts w:hint="eastAsia" w:ascii="宋体" w:hAnsi="宋体" w:cs="宋体"/>
          <w:bCs/>
          <w:kern w:val="0"/>
          <w:sz w:val="24"/>
          <w:u w:val="single"/>
        </w:rPr>
        <w:t xml:space="preserve">                                                   </w:t>
      </w:r>
    </w:p>
    <w:p>
      <w:pPr>
        <w:widowControl/>
        <w:shd w:val="clear" w:color="auto" w:fill="FFFFFF"/>
        <w:spacing w:line="480" w:lineRule="exact"/>
        <w:jc w:val="left"/>
        <w:rPr>
          <w:rFonts w:ascii="宋体" w:hAnsi="宋体" w:cs="宋体"/>
          <w:kern w:val="0"/>
          <w:sz w:val="24"/>
        </w:rPr>
      </w:pPr>
      <w:r>
        <w:rPr>
          <w:rFonts w:hint="eastAsia" w:ascii="宋体" w:hAnsi="宋体" w:cs="宋体"/>
          <w:kern w:val="0"/>
          <w:sz w:val="24"/>
        </w:rPr>
        <w:t>质疑事项1的事实依据：</w:t>
      </w:r>
      <w:r>
        <w:rPr>
          <w:rFonts w:hint="eastAsia" w:ascii="宋体" w:hAnsi="宋体" w:cs="宋体"/>
          <w:bCs/>
          <w:kern w:val="0"/>
          <w:sz w:val="24"/>
          <w:u w:val="single"/>
        </w:rPr>
        <w:t xml:space="preserve">                                                                  </w:t>
      </w:r>
    </w:p>
    <w:p>
      <w:pPr>
        <w:widowControl/>
        <w:shd w:val="clear" w:color="auto" w:fill="FFFFFF"/>
        <w:spacing w:line="480" w:lineRule="exact"/>
        <w:jc w:val="left"/>
        <w:rPr>
          <w:rFonts w:ascii="宋体" w:hAnsi="宋体" w:cs="宋体"/>
          <w:kern w:val="0"/>
          <w:sz w:val="24"/>
        </w:rPr>
      </w:pPr>
      <w:r>
        <w:rPr>
          <w:rFonts w:hint="eastAsia" w:ascii="宋体" w:hAnsi="宋体" w:cs="宋体"/>
          <w:kern w:val="0"/>
          <w:sz w:val="24"/>
        </w:rPr>
        <w:t>质疑事项1的法律依据：</w:t>
      </w:r>
      <w:r>
        <w:rPr>
          <w:rFonts w:hint="eastAsia" w:ascii="宋体" w:hAnsi="宋体" w:cs="宋体"/>
          <w:bCs/>
          <w:kern w:val="0"/>
          <w:sz w:val="24"/>
          <w:u w:val="single"/>
        </w:rPr>
        <w:t xml:space="preserve">                                                               </w:t>
      </w:r>
    </w:p>
    <w:p>
      <w:pPr>
        <w:widowControl/>
        <w:shd w:val="clear" w:color="auto" w:fill="FFFFFF"/>
        <w:spacing w:line="480" w:lineRule="exact"/>
        <w:jc w:val="left"/>
        <w:rPr>
          <w:rFonts w:ascii="宋体" w:hAnsi="宋体" w:cs="宋体"/>
          <w:kern w:val="0"/>
          <w:sz w:val="24"/>
        </w:rPr>
      </w:pPr>
      <w:r>
        <w:rPr>
          <w:rFonts w:hint="eastAsia" w:ascii="宋体" w:hAnsi="宋体" w:cs="宋体"/>
          <w:kern w:val="0"/>
          <w:sz w:val="24"/>
        </w:rPr>
        <w:t>质疑事项1的相关请求：</w:t>
      </w:r>
      <w:r>
        <w:rPr>
          <w:rFonts w:hint="eastAsia" w:ascii="宋体" w:hAnsi="宋体" w:cs="宋体"/>
          <w:bCs/>
          <w:kern w:val="0"/>
          <w:sz w:val="24"/>
          <w:u w:val="single"/>
        </w:rPr>
        <w:t xml:space="preserve">                                                                  </w:t>
      </w:r>
    </w:p>
    <w:p>
      <w:pPr>
        <w:widowControl/>
        <w:shd w:val="clear" w:color="auto" w:fill="FFFFFF"/>
        <w:spacing w:line="480" w:lineRule="exact"/>
        <w:jc w:val="left"/>
        <w:rPr>
          <w:rFonts w:ascii="宋体" w:hAnsi="宋体" w:cs="宋体"/>
          <w:kern w:val="0"/>
          <w:sz w:val="24"/>
        </w:rPr>
      </w:pPr>
    </w:p>
    <w:p>
      <w:pPr>
        <w:widowControl/>
        <w:shd w:val="clear" w:color="auto" w:fill="FFFFFF"/>
        <w:spacing w:line="480" w:lineRule="exact"/>
        <w:jc w:val="left"/>
        <w:rPr>
          <w:rFonts w:ascii="宋体" w:hAnsi="宋体" w:cs="宋体"/>
          <w:kern w:val="0"/>
          <w:sz w:val="24"/>
        </w:rPr>
      </w:pPr>
      <w:r>
        <w:rPr>
          <w:rFonts w:hint="eastAsia" w:ascii="宋体" w:hAnsi="宋体" w:cs="宋体"/>
          <w:kern w:val="0"/>
          <w:sz w:val="24"/>
        </w:rPr>
        <w:t>质疑事项2：</w:t>
      </w:r>
      <w:r>
        <w:rPr>
          <w:rFonts w:hint="eastAsia" w:ascii="宋体" w:hAnsi="宋体" w:cs="宋体"/>
          <w:bCs/>
          <w:kern w:val="0"/>
          <w:sz w:val="24"/>
          <w:u w:val="single"/>
        </w:rPr>
        <w:t xml:space="preserve">                                                                              </w:t>
      </w:r>
    </w:p>
    <w:p>
      <w:pPr>
        <w:widowControl/>
        <w:shd w:val="clear" w:color="auto" w:fill="FFFFFF"/>
        <w:spacing w:line="480" w:lineRule="exact"/>
        <w:jc w:val="left"/>
        <w:rPr>
          <w:rFonts w:ascii="宋体" w:hAnsi="宋体" w:cs="宋体"/>
          <w:kern w:val="0"/>
          <w:sz w:val="24"/>
        </w:rPr>
      </w:pPr>
      <w:r>
        <w:rPr>
          <w:rFonts w:hint="eastAsia" w:ascii="宋体" w:hAnsi="宋体" w:cs="宋体"/>
          <w:kern w:val="0"/>
          <w:sz w:val="24"/>
        </w:rPr>
        <w:t>质疑事项2的事实依据：</w:t>
      </w:r>
      <w:r>
        <w:rPr>
          <w:rFonts w:hint="eastAsia" w:ascii="宋体" w:hAnsi="宋体" w:cs="宋体"/>
          <w:bCs/>
          <w:kern w:val="0"/>
          <w:sz w:val="24"/>
          <w:u w:val="single"/>
        </w:rPr>
        <w:t xml:space="preserve">                                                                  </w:t>
      </w:r>
    </w:p>
    <w:p>
      <w:pPr>
        <w:widowControl/>
        <w:shd w:val="clear" w:color="auto" w:fill="FFFFFF"/>
        <w:spacing w:line="480" w:lineRule="exact"/>
        <w:jc w:val="left"/>
        <w:rPr>
          <w:rFonts w:ascii="宋体" w:hAnsi="宋体" w:cs="宋体"/>
          <w:kern w:val="0"/>
          <w:sz w:val="24"/>
        </w:rPr>
      </w:pPr>
      <w:r>
        <w:rPr>
          <w:rFonts w:hint="eastAsia" w:ascii="宋体" w:hAnsi="宋体" w:cs="宋体"/>
          <w:kern w:val="0"/>
          <w:sz w:val="24"/>
        </w:rPr>
        <w:t>质疑事项2的法律依据：</w:t>
      </w:r>
      <w:r>
        <w:rPr>
          <w:rFonts w:hint="eastAsia" w:ascii="宋体" w:hAnsi="宋体" w:cs="宋体"/>
          <w:bCs/>
          <w:kern w:val="0"/>
          <w:sz w:val="24"/>
          <w:u w:val="single"/>
        </w:rPr>
        <w:t xml:space="preserve">                                                               </w:t>
      </w:r>
    </w:p>
    <w:p>
      <w:pPr>
        <w:widowControl/>
        <w:shd w:val="clear" w:color="auto" w:fill="FFFFFF"/>
        <w:spacing w:line="480" w:lineRule="exact"/>
        <w:jc w:val="left"/>
        <w:rPr>
          <w:rFonts w:ascii="宋体" w:hAnsi="宋体" w:cs="宋体"/>
          <w:kern w:val="0"/>
          <w:sz w:val="24"/>
        </w:rPr>
      </w:pPr>
      <w:r>
        <w:rPr>
          <w:rFonts w:hint="eastAsia" w:ascii="宋体" w:hAnsi="宋体" w:cs="宋体"/>
          <w:kern w:val="0"/>
          <w:sz w:val="24"/>
        </w:rPr>
        <w:t>质疑事项2的相关请求：</w:t>
      </w:r>
      <w:r>
        <w:rPr>
          <w:rFonts w:hint="eastAsia" w:ascii="宋体" w:hAnsi="宋体" w:cs="宋体"/>
          <w:bCs/>
          <w:kern w:val="0"/>
          <w:sz w:val="24"/>
          <w:u w:val="single"/>
        </w:rPr>
        <w:t xml:space="preserve">                                                                  </w:t>
      </w:r>
    </w:p>
    <w:p>
      <w:pPr>
        <w:shd w:val="clear" w:color="auto" w:fill="FFFFFF"/>
        <w:spacing w:line="480" w:lineRule="exact"/>
        <w:rPr>
          <w:rFonts w:ascii="宋体" w:hAnsi="宋体" w:cs="宋体"/>
          <w:kern w:val="0"/>
          <w:sz w:val="24"/>
        </w:rPr>
      </w:pPr>
      <w:r>
        <w:rPr>
          <w:rFonts w:hint="eastAsia" w:ascii="宋体" w:hAnsi="宋体" w:cs="宋体"/>
          <w:kern w:val="0"/>
          <w:sz w:val="24"/>
        </w:rPr>
        <w:t>……</w:t>
      </w:r>
    </w:p>
    <w:p>
      <w:pPr>
        <w:widowControl/>
        <w:shd w:val="clear" w:color="auto" w:fill="FFFFFF"/>
        <w:spacing w:line="480" w:lineRule="exact"/>
        <w:jc w:val="left"/>
        <w:rPr>
          <w:rFonts w:ascii="宋体" w:hAnsi="宋体" w:cs="宋体"/>
          <w:kern w:val="0"/>
          <w:sz w:val="24"/>
        </w:rPr>
      </w:pPr>
      <w:r>
        <w:rPr>
          <w:rFonts w:hint="eastAsia" w:ascii="宋体" w:hAnsi="宋体" w:cs="宋体"/>
          <w:kern w:val="0"/>
          <w:sz w:val="24"/>
        </w:rPr>
        <w:t>六、附件材料目录（材料附后）</w:t>
      </w:r>
    </w:p>
    <w:p>
      <w:pPr>
        <w:widowControl/>
        <w:shd w:val="clear" w:color="auto" w:fill="FFFFFF"/>
        <w:spacing w:line="480" w:lineRule="exact"/>
        <w:jc w:val="left"/>
        <w:rPr>
          <w:rFonts w:ascii="宋体" w:hAnsi="宋体" w:cs="宋体"/>
          <w:kern w:val="0"/>
          <w:sz w:val="24"/>
        </w:rPr>
      </w:pPr>
      <w:r>
        <w:rPr>
          <w:rFonts w:hint="eastAsia" w:ascii="宋体" w:hAnsi="宋体" w:cs="宋体"/>
          <w:kern w:val="0"/>
          <w:sz w:val="24"/>
        </w:rPr>
        <w:t>1.营业执照副本内页复印件（要求证件有效并清晰反映企业法人经营范围）</w:t>
      </w:r>
    </w:p>
    <w:p>
      <w:pPr>
        <w:widowControl/>
        <w:shd w:val="clear" w:color="auto" w:fill="FFFFFF"/>
        <w:spacing w:line="480" w:lineRule="exact"/>
        <w:jc w:val="left"/>
        <w:rPr>
          <w:rFonts w:ascii="宋体" w:hAnsi="宋体" w:cs="宋体"/>
          <w:kern w:val="0"/>
          <w:sz w:val="24"/>
        </w:rPr>
      </w:pPr>
      <w:r>
        <w:rPr>
          <w:rFonts w:hint="eastAsia" w:ascii="宋体" w:hAnsi="宋体" w:cs="宋体"/>
          <w:kern w:val="0"/>
          <w:sz w:val="24"/>
        </w:rPr>
        <w:t>2.近期连续三个月依法缴纳税收证明材料（复印件，原件备查）</w:t>
      </w:r>
    </w:p>
    <w:p>
      <w:pPr>
        <w:widowControl/>
        <w:shd w:val="clear" w:color="auto" w:fill="FFFFFF"/>
        <w:spacing w:line="480" w:lineRule="exact"/>
        <w:jc w:val="left"/>
        <w:rPr>
          <w:rFonts w:ascii="宋体" w:hAnsi="宋体" w:cs="宋体"/>
          <w:kern w:val="0"/>
          <w:sz w:val="24"/>
        </w:rPr>
      </w:pPr>
      <w:r>
        <w:rPr>
          <w:rFonts w:hint="eastAsia" w:ascii="宋体" w:hAnsi="宋体" w:cs="宋体"/>
          <w:kern w:val="0"/>
          <w:sz w:val="24"/>
        </w:rPr>
        <w:t>3.近期连续三个月在职职工依法缴纳社会保障资金证明材料（复印件，原件备查）</w:t>
      </w:r>
    </w:p>
    <w:p>
      <w:pPr>
        <w:widowControl/>
        <w:shd w:val="clear" w:color="auto" w:fill="FFFFFF"/>
        <w:spacing w:line="480" w:lineRule="exact"/>
        <w:jc w:val="left"/>
        <w:rPr>
          <w:rFonts w:ascii="宋体" w:hAnsi="宋体" w:cs="宋体"/>
          <w:kern w:val="0"/>
          <w:sz w:val="24"/>
        </w:rPr>
      </w:pPr>
    </w:p>
    <w:p>
      <w:pPr>
        <w:widowControl/>
        <w:shd w:val="clear" w:color="auto" w:fill="FFFFFF"/>
        <w:spacing w:line="480" w:lineRule="exact"/>
        <w:jc w:val="left"/>
        <w:rPr>
          <w:rFonts w:ascii="宋体" w:hAnsi="宋体" w:cs="宋体"/>
          <w:kern w:val="0"/>
          <w:sz w:val="24"/>
        </w:rPr>
      </w:pPr>
      <w:r>
        <w:rPr>
          <w:rFonts w:hint="eastAsia" w:ascii="宋体" w:hAnsi="宋体" w:cs="宋体"/>
          <w:kern w:val="0"/>
          <w:sz w:val="24"/>
        </w:rPr>
        <w:t>七、委托代理时还应提交的材料目录（材料附后）</w:t>
      </w:r>
    </w:p>
    <w:p>
      <w:pPr>
        <w:widowControl/>
        <w:shd w:val="clear" w:color="auto" w:fill="FFFFFF"/>
        <w:spacing w:line="480" w:lineRule="exact"/>
        <w:jc w:val="left"/>
        <w:rPr>
          <w:rFonts w:ascii="宋体" w:hAnsi="宋体" w:cs="宋体"/>
          <w:kern w:val="0"/>
          <w:sz w:val="24"/>
        </w:rPr>
      </w:pPr>
      <w:r>
        <w:rPr>
          <w:rFonts w:hint="eastAsia" w:ascii="宋体" w:hAnsi="宋体" w:cs="宋体"/>
          <w:kern w:val="0"/>
          <w:sz w:val="24"/>
        </w:rPr>
        <w:t>1.质疑</w:t>
      </w:r>
      <w:r>
        <w:rPr>
          <w:rFonts w:hint="eastAsia" w:ascii="宋体" w:hAnsi="宋体" w:cs="宋体"/>
          <w:bCs/>
          <w:sz w:val="24"/>
          <w:szCs w:val="24"/>
        </w:rPr>
        <w:t>投标人</w:t>
      </w:r>
      <w:r>
        <w:rPr>
          <w:rFonts w:hint="eastAsia" w:ascii="宋体" w:hAnsi="宋体" w:cs="宋体"/>
          <w:kern w:val="0"/>
          <w:sz w:val="24"/>
        </w:rPr>
        <w:t>的授权委托书原件1份</w:t>
      </w:r>
    </w:p>
    <w:p>
      <w:pPr>
        <w:widowControl/>
        <w:shd w:val="clear" w:color="auto" w:fill="FFFFFF"/>
        <w:spacing w:line="480" w:lineRule="exact"/>
        <w:jc w:val="left"/>
        <w:rPr>
          <w:rFonts w:ascii="宋体" w:hAnsi="宋体" w:cs="宋体"/>
          <w:kern w:val="0"/>
          <w:sz w:val="24"/>
        </w:rPr>
      </w:pPr>
      <w:r>
        <w:rPr>
          <w:rFonts w:hint="eastAsia" w:ascii="宋体" w:hAnsi="宋体" w:cs="宋体"/>
          <w:kern w:val="0"/>
          <w:sz w:val="24"/>
        </w:rPr>
        <w:t>2.委托代理人身份证明复印件1份</w:t>
      </w:r>
    </w:p>
    <w:p>
      <w:pPr>
        <w:widowControl/>
        <w:shd w:val="clear" w:color="auto" w:fill="FFFFFF"/>
        <w:spacing w:line="480" w:lineRule="exact"/>
        <w:jc w:val="left"/>
        <w:rPr>
          <w:rFonts w:ascii="宋体" w:hAnsi="宋体" w:cs="宋体"/>
          <w:kern w:val="0"/>
          <w:sz w:val="24"/>
        </w:rPr>
      </w:pPr>
      <w:r>
        <w:rPr>
          <w:rFonts w:hint="eastAsia" w:ascii="宋体" w:hAnsi="宋体" w:cs="宋体"/>
          <w:kern w:val="0"/>
          <w:sz w:val="24"/>
        </w:rPr>
        <w:t>3.委托代理人在投标单位缴纳的最近一个季度或连续三个月社保交纳证明材料复印件1份</w:t>
      </w:r>
    </w:p>
    <w:p>
      <w:pPr>
        <w:widowControl/>
        <w:shd w:val="clear" w:color="auto" w:fill="FFFFFF"/>
        <w:spacing w:line="480" w:lineRule="exact"/>
        <w:jc w:val="center"/>
        <w:rPr>
          <w:rFonts w:ascii="宋体" w:hAnsi="宋体" w:cs="宋体"/>
          <w:kern w:val="0"/>
          <w:sz w:val="24"/>
        </w:rPr>
      </w:pPr>
      <w:r>
        <w:rPr>
          <w:rFonts w:hint="eastAsia" w:ascii="宋体" w:hAnsi="宋体" w:cs="宋体"/>
          <w:kern w:val="0"/>
          <w:sz w:val="24"/>
        </w:rPr>
        <w:t xml:space="preserve"> </w:t>
      </w:r>
    </w:p>
    <w:p>
      <w:pPr>
        <w:widowControl/>
        <w:shd w:val="clear" w:color="auto" w:fill="FFFFFF"/>
        <w:spacing w:line="480" w:lineRule="exact"/>
        <w:jc w:val="center"/>
        <w:rPr>
          <w:rFonts w:ascii="宋体" w:hAnsi="宋体" w:cs="宋体"/>
          <w:kern w:val="0"/>
          <w:sz w:val="24"/>
        </w:rPr>
      </w:pPr>
      <w:r>
        <w:rPr>
          <w:rFonts w:hint="eastAsia" w:ascii="宋体" w:hAnsi="宋体" w:cs="宋体"/>
          <w:kern w:val="0"/>
          <w:sz w:val="24"/>
        </w:rPr>
        <w:t xml:space="preserve">               质疑</w:t>
      </w:r>
      <w:r>
        <w:rPr>
          <w:rFonts w:hint="eastAsia" w:ascii="宋体" w:hAnsi="宋体" w:cs="宋体"/>
          <w:bCs/>
          <w:sz w:val="24"/>
          <w:szCs w:val="24"/>
        </w:rPr>
        <w:t>投标人</w:t>
      </w:r>
      <w:r>
        <w:rPr>
          <w:rFonts w:hint="eastAsia" w:ascii="宋体" w:hAnsi="宋体" w:cs="宋体"/>
          <w:kern w:val="0"/>
          <w:sz w:val="24"/>
        </w:rPr>
        <w:t>（公章）：          </w:t>
      </w:r>
    </w:p>
    <w:p>
      <w:pPr>
        <w:widowControl/>
        <w:shd w:val="clear" w:color="auto" w:fill="FFFFFF"/>
        <w:spacing w:line="480" w:lineRule="exact"/>
        <w:jc w:val="center"/>
        <w:rPr>
          <w:rFonts w:ascii="宋体" w:hAnsi="宋体" w:cs="宋体"/>
          <w:kern w:val="0"/>
          <w:sz w:val="24"/>
        </w:rPr>
      </w:pPr>
      <w:r>
        <w:rPr>
          <w:rFonts w:hint="eastAsia" w:ascii="宋体" w:hAnsi="宋体" w:cs="宋体"/>
          <w:kern w:val="0"/>
          <w:sz w:val="24"/>
        </w:rPr>
        <w:t> </w:t>
      </w:r>
    </w:p>
    <w:p>
      <w:pPr>
        <w:widowControl/>
        <w:shd w:val="clear" w:color="auto" w:fill="FFFFFF"/>
        <w:spacing w:line="480" w:lineRule="exact"/>
        <w:jc w:val="center"/>
        <w:rPr>
          <w:rFonts w:ascii="宋体" w:hAnsi="宋体" w:cs="宋体"/>
          <w:kern w:val="0"/>
          <w:sz w:val="24"/>
        </w:rPr>
      </w:pPr>
      <w:r>
        <w:rPr>
          <w:rFonts w:hint="eastAsia" w:ascii="宋体" w:hAnsi="宋体" w:cs="宋体"/>
          <w:kern w:val="0"/>
          <w:sz w:val="24"/>
        </w:rPr>
        <w:t xml:space="preserve">            法定代表人或其委托代理人签字：</w:t>
      </w:r>
    </w:p>
    <w:p>
      <w:pPr>
        <w:widowControl/>
        <w:shd w:val="clear" w:color="auto" w:fill="FFFFFF"/>
        <w:spacing w:line="480" w:lineRule="exact"/>
        <w:jc w:val="center"/>
        <w:rPr>
          <w:rFonts w:ascii="宋体" w:hAnsi="宋体" w:cs="宋体"/>
          <w:kern w:val="0"/>
          <w:sz w:val="24"/>
        </w:rPr>
      </w:pPr>
    </w:p>
    <w:p>
      <w:pPr>
        <w:widowControl/>
        <w:shd w:val="clear" w:color="auto" w:fill="FFFFFF"/>
        <w:spacing w:line="480" w:lineRule="exact"/>
        <w:ind w:firstLine="4440" w:firstLineChars="1850"/>
        <w:jc w:val="left"/>
        <w:rPr>
          <w:rFonts w:ascii="宋体" w:hAnsi="宋体" w:cs="宋体"/>
          <w:kern w:val="0"/>
          <w:sz w:val="24"/>
        </w:rPr>
      </w:pPr>
      <w:r>
        <w:rPr>
          <w:rFonts w:hint="eastAsia" w:ascii="宋体" w:hAnsi="宋体" w:cs="宋体"/>
          <w:kern w:val="0"/>
          <w:sz w:val="24"/>
        </w:rPr>
        <w:t>提起质疑的日期：     年   月   日</w:t>
      </w:r>
    </w:p>
    <w:p>
      <w:pPr>
        <w:widowControl/>
        <w:shd w:val="clear" w:color="auto" w:fill="FFFFFF"/>
        <w:spacing w:line="480" w:lineRule="exact"/>
        <w:rPr>
          <w:rFonts w:ascii="宋体" w:hAnsi="宋体" w:cs="宋体"/>
          <w:kern w:val="0"/>
          <w:sz w:val="24"/>
        </w:rPr>
      </w:pPr>
    </w:p>
    <w:p>
      <w:pPr>
        <w:widowControl/>
        <w:shd w:val="clear" w:color="auto" w:fill="FFFFFF"/>
        <w:spacing w:line="480" w:lineRule="exact"/>
        <w:ind w:left="720" w:hanging="720" w:hangingChars="300"/>
        <w:rPr>
          <w:rFonts w:ascii="宋体" w:hAnsi="宋体" w:cs="宋体"/>
          <w:kern w:val="0"/>
          <w:sz w:val="24"/>
        </w:rPr>
      </w:pPr>
      <w:r>
        <w:rPr>
          <w:rFonts w:hint="eastAsia" w:ascii="宋体" w:hAnsi="宋体" w:cs="宋体"/>
          <w:kern w:val="0"/>
          <w:sz w:val="24"/>
        </w:rPr>
        <w:t>说明：1.根据质疑环节填写“被质疑人：”。对采购文件中的采购需求（含资格要求、采购预算和评分办法）、采购过程中的资格审查，以及中标或者成交结果的质疑，“被质疑人：”处填写采购人名称；对采购文件中的采购执行程序、采购过程中的采购执行程序的质疑，“被质疑人：”处填写采购代理机构名称。</w:t>
      </w:r>
    </w:p>
    <w:p>
      <w:pPr>
        <w:widowControl/>
        <w:shd w:val="clear" w:color="auto" w:fill="FFFFFF"/>
        <w:spacing w:line="480" w:lineRule="exact"/>
        <w:ind w:firstLine="720" w:firstLineChars="300"/>
        <w:rPr>
          <w:rFonts w:ascii="宋体" w:hAnsi="宋体" w:cs="宋体"/>
          <w:sz w:val="24"/>
        </w:rPr>
      </w:pPr>
      <w:r>
        <w:rPr>
          <w:rFonts w:hint="eastAsia" w:ascii="宋体" w:hAnsi="宋体" w:cs="宋体"/>
          <w:kern w:val="0"/>
          <w:sz w:val="24"/>
        </w:rPr>
        <w:t>2.质疑事项的事实依据应</w:t>
      </w:r>
      <w:r>
        <w:rPr>
          <w:rFonts w:hint="eastAsia" w:ascii="宋体" w:hAnsi="宋体" w:cs="宋体"/>
          <w:sz w:val="24"/>
        </w:rPr>
        <w:t>列明权益受到损害的事实和理由；</w:t>
      </w:r>
    </w:p>
    <w:p>
      <w:pPr>
        <w:widowControl/>
        <w:shd w:val="clear" w:color="auto" w:fill="FFFFFF"/>
        <w:spacing w:line="480" w:lineRule="exact"/>
        <w:ind w:firstLine="720" w:firstLineChars="300"/>
        <w:rPr>
          <w:rFonts w:ascii="宋体" w:hAnsi="宋体" w:cs="宋体"/>
          <w:b/>
          <w:bCs/>
          <w:kern w:val="0"/>
          <w:sz w:val="24"/>
        </w:rPr>
      </w:pPr>
      <w:r>
        <w:rPr>
          <w:rFonts w:hint="eastAsia" w:ascii="宋体" w:hAnsi="宋体" w:cs="宋体"/>
          <w:sz w:val="24"/>
        </w:rPr>
        <w:t>3.</w:t>
      </w:r>
      <w:r>
        <w:rPr>
          <w:rFonts w:hint="eastAsia" w:ascii="宋体" w:hAnsi="宋体" w:cs="宋体"/>
          <w:kern w:val="0"/>
          <w:sz w:val="24"/>
        </w:rPr>
        <w:t>质疑事项的法律依据应列明质疑事项违反法律法规的具体条款及内容。</w:t>
      </w:r>
    </w:p>
    <w:p>
      <w:pPr>
        <w:pStyle w:val="11"/>
        <w:spacing w:line="360" w:lineRule="auto"/>
        <w:jc w:val="center"/>
        <w:rPr>
          <w:rFonts w:hAnsi="宋体" w:cs="宋体"/>
          <w:sz w:val="24"/>
          <w:szCs w:val="24"/>
        </w:rPr>
      </w:pPr>
    </w:p>
    <w:p>
      <w:pPr>
        <w:pStyle w:val="11"/>
        <w:spacing w:line="360" w:lineRule="auto"/>
        <w:rPr>
          <w:rFonts w:hAnsi="宋体" w:cs="宋体"/>
          <w:sz w:val="24"/>
          <w:szCs w:val="24"/>
        </w:rPr>
      </w:pPr>
    </w:p>
    <w:p>
      <w:pPr>
        <w:pStyle w:val="17"/>
        <w:spacing w:line="360" w:lineRule="auto"/>
        <w:outlineLvl w:val="9"/>
        <w:rPr>
          <w:rFonts w:hAnsi="宋体" w:cs="宋体"/>
          <w:b/>
          <w:sz w:val="28"/>
          <w:szCs w:val="28"/>
        </w:rPr>
      </w:pPr>
      <w:bookmarkStart w:id="98" w:name="_Toc532546098"/>
    </w:p>
    <w:p>
      <w:pPr>
        <w:rPr>
          <w:rFonts w:ascii="宋体" w:hAnsi="宋体" w:cs="宋体"/>
          <w:b/>
          <w:sz w:val="28"/>
          <w:szCs w:val="28"/>
        </w:rPr>
      </w:pPr>
    </w:p>
    <w:p>
      <w:pPr>
        <w:pStyle w:val="25"/>
        <w:rPr>
          <w:rFonts w:ascii="宋体" w:hAnsi="宋体" w:cs="宋体"/>
          <w:b/>
          <w:sz w:val="28"/>
          <w:szCs w:val="28"/>
        </w:rPr>
      </w:pPr>
    </w:p>
    <w:p>
      <w:pPr>
        <w:pStyle w:val="25"/>
        <w:rPr>
          <w:rFonts w:ascii="宋体" w:hAnsi="宋体" w:cs="宋体"/>
          <w:b/>
          <w:sz w:val="28"/>
          <w:szCs w:val="28"/>
        </w:rPr>
      </w:pPr>
    </w:p>
    <w:p>
      <w:pPr>
        <w:pStyle w:val="25"/>
        <w:rPr>
          <w:rFonts w:ascii="宋体" w:hAnsi="宋体" w:cs="宋体"/>
          <w:b/>
          <w:sz w:val="28"/>
          <w:szCs w:val="28"/>
        </w:rPr>
      </w:pPr>
    </w:p>
    <w:p>
      <w:pPr>
        <w:pStyle w:val="25"/>
        <w:rPr>
          <w:rFonts w:ascii="宋体" w:hAnsi="宋体" w:cs="宋体"/>
          <w:b/>
          <w:sz w:val="28"/>
          <w:szCs w:val="28"/>
        </w:rPr>
      </w:pPr>
    </w:p>
    <w:p>
      <w:pPr>
        <w:rPr>
          <w:rFonts w:ascii="宋体" w:hAnsi="宋体" w:cs="宋体"/>
        </w:rPr>
      </w:pPr>
    </w:p>
    <w:p>
      <w:pPr>
        <w:rPr>
          <w:rFonts w:ascii="宋体" w:hAnsi="宋体" w:cs="宋体"/>
        </w:rPr>
      </w:pPr>
    </w:p>
    <w:p>
      <w:pPr>
        <w:rPr>
          <w:rFonts w:ascii="宋体" w:hAnsi="宋体" w:cs="宋体"/>
        </w:rPr>
      </w:pPr>
    </w:p>
    <w:p>
      <w:pPr>
        <w:pStyle w:val="17"/>
        <w:spacing w:line="360" w:lineRule="auto"/>
        <w:outlineLvl w:val="9"/>
        <w:rPr>
          <w:rFonts w:hAnsi="宋体" w:cs="宋体"/>
          <w:b/>
          <w:sz w:val="28"/>
          <w:szCs w:val="28"/>
        </w:rPr>
      </w:pPr>
      <w:bookmarkStart w:id="99" w:name="_Toc2590"/>
      <w:bookmarkStart w:id="100" w:name="_Toc19520"/>
      <w:bookmarkStart w:id="101" w:name="_Toc1536"/>
      <w:r>
        <w:rPr>
          <w:rFonts w:hint="eastAsia" w:hAnsi="宋体" w:cs="宋体"/>
          <w:b/>
          <w:sz w:val="28"/>
          <w:szCs w:val="28"/>
        </w:rPr>
        <w:t>二  质疑证明材料（格式）</w:t>
      </w:r>
      <w:bookmarkEnd w:id="98"/>
      <w:bookmarkEnd w:id="99"/>
      <w:bookmarkEnd w:id="100"/>
      <w:bookmarkEnd w:id="101"/>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质疑项目的名称</w:t>
      </w:r>
      <w:r>
        <w:rPr>
          <w:rFonts w:hint="eastAsia" w:ascii="宋体" w:hAnsi="宋体" w:cs="宋体"/>
          <w:b/>
          <w:bCs/>
          <w:kern w:val="0"/>
          <w:sz w:val="24"/>
          <w:u w:val="single"/>
        </w:rPr>
        <w:t>：                        </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项目编号：</w:t>
      </w:r>
      <w:r>
        <w:rPr>
          <w:rFonts w:hint="eastAsia" w:ascii="宋体" w:hAnsi="宋体" w:cs="宋体"/>
          <w:b/>
          <w:bCs/>
          <w:kern w:val="0"/>
          <w:sz w:val="24"/>
          <w:u w:val="single"/>
        </w:rPr>
        <w:t>                           </w:t>
      </w:r>
    </w:p>
    <w:p>
      <w:pPr>
        <w:widowControl/>
        <w:shd w:val="clear" w:color="auto" w:fill="FFFFFF"/>
        <w:spacing w:line="360" w:lineRule="auto"/>
        <w:jc w:val="left"/>
        <w:rPr>
          <w:rFonts w:ascii="宋体" w:hAnsi="宋体" w:cs="宋体"/>
          <w:kern w:val="0"/>
          <w:sz w:val="24"/>
        </w:rPr>
      </w:pP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一、质疑事项1证明材料目录（证明材料附后，共</w:t>
      </w:r>
      <w:r>
        <w:rPr>
          <w:rFonts w:hint="eastAsia" w:ascii="宋体" w:hAnsi="宋体" w:cs="宋体"/>
          <w:b/>
          <w:bCs/>
          <w:kern w:val="0"/>
          <w:sz w:val="24"/>
          <w:u w:val="single"/>
        </w:rPr>
        <w:t>     </w:t>
      </w:r>
      <w:r>
        <w:rPr>
          <w:rFonts w:hint="eastAsia" w:ascii="宋体" w:hAnsi="宋体" w:cs="宋体"/>
          <w:kern w:val="0"/>
          <w:sz w:val="24"/>
        </w:rPr>
        <w:t>页）</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1.</w:t>
      </w:r>
      <w:r>
        <w:rPr>
          <w:rFonts w:hint="eastAsia" w:ascii="宋体" w:hAnsi="宋体" w:cs="宋体"/>
          <w:b/>
          <w:bCs/>
          <w:kern w:val="0"/>
          <w:sz w:val="24"/>
        </w:rPr>
        <w:t>……</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2.</w:t>
      </w:r>
      <w:r>
        <w:rPr>
          <w:rFonts w:hint="eastAsia" w:ascii="宋体" w:hAnsi="宋体" w:cs="宋体"/>
          <w:b/>
          <w:bCs/>
          <w:kern w:val="0"/>
          <w:sz w:val="24"/>
        </w:rPr>
        <w:t>……</w:t>
      </w:r>
    </w:p>
    <w:p>
      <w:pPr>
        <w:widowControl/>
        <w:shd w:val="clear" w:color="auto" w:fill="FFFFFF"/>
        <w:spacing w:line="360" w:lineRule="auto"/>
        <w:jc w:val="left"/>
        <w:rPr>
          <w:rFonts w:ascii="宋体" w:hAnsi="宋体" w:cs="宋体"/>
          <w:b/>
          <w:bCs/>
          <w:kern w:val="0"/>
          <w:sz w:val="24"/>
        </w:rPr>
      </w:pPr>
      <w:r>
        <w:rPr>
          <w:rFonts w:hint="eastAsia" w:ascii="宋体" w:hAnsi="宋体" w:cs="宋体"/>
          <w:b/>
          <w:bCs/>
          <w:kern w:val="0"/>
          <w:sz w:val="24"/>
        </w:rPr>
        <w:t>……</w:t>
      </w:r>
    </w:p>
    <w:p>
      <w:pPr>
        <w:widowControl/>
        <w:shd w:val="clear" w:color="auto" w:fill="FFFFFF"/>
        <w:spacing w:line="360" w:lineRule="auto"/>
        <w:jc w:val="left"/>
        <w:rPr>
          <w:rFonts w:ascii="宋体" w:hAnsi="宋体" w:cs="宋体"/>
          <w:kern w:val="0"/>
          <w:sz w:val="24"/>
        </w:rPr>
      </w:pP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二、质疑事项2证明材料目录（证明材料附后，共</w:t>
      </w:r>
      <w:r>
        <w:rPr>
          <w:rFonts w:hint="eastAsia" w:ascii="宋体" w:hAnsi="宋体" w:cs="宋体"/>
          <w:b/>
          <w:bCs/>
          <w:kern w:val="0"/>
          <w:sz w:val="24"/>
          <w:u w:val="single"/>
        </w:rPr>
        <w:t>     </w:t>
      </w:r>
      <w:r>
        <w:rPr>
          <w:rFonts w:hint="eastAsia" w:ascii="宋体" w:hAnsi="宋体" w:cs="宋体"/>
          <w:kern w:val="0"/>
          <w:sz w:val="24"/>
        </w:rPr>
        <w:t>页）</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1.</w:t>
      </w:r>
      <w:r>
        <w:rPr>
          <w:rFonts w:hint="eastAsia" w:ascii="宋体" w:hAnsi="宋体" w:cs="宋体"/>
          <w:b/>
          <w:bCs/>
          <w:kern w:val="0"/>
          <w:sz w:val="24"/>
        </w:rPr>
        <w:t>……</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2.</w:t>
      </w:r>
      <w:r>
        <w:rPr>
          <w:rFonts w:hint="eastAsia" w:ascii="宋体" w:hAnsi="宋体" w:cs="宋体"/>
          <w:b/>
          <w:bCs/>
          <w:kern w:val="0"/>
          <w:sz w:val="24"/>
        </w:rPr>
        <w:t>……</w:t>
      </w:r>
    </w:p>
    <w:p>
      <w:pPr>
        <w:shd w:val="clear" w:color="auto" w:fill="FFFFFF"/>
        <w:spacing w:line="360" w:lineRule="auto"/>
        <w:rPr>
          <w:rFonts w:ascii="宋体" w:hAnsi="宋体" w:cs="宋体"/>
          <w:kern w:val="0"/>
          <w:sz w:val="24"/>
        </w:rPr>
      </w:pPr>
      <w:r>
        <w:rPr>
          <w:rFonts w:hint="eastAsia" w:ascii="宋体" w:hAnsi="宋体" w:cs="宋体"/>
          <w:b/>
          <w:bCs/>
          <w:kern w:val="0"/>
          <w:sz w:val="24"/>
        </w:rPr>
        <w:t>……</w:t>
      </w:r>
    </w:p>
    <w:p>
      <w:pPr>
        <w:widowControl/>
        <w:shd w:val="clear" w:color="auto" w:fill="FFFFFF"/>
        <w:spacing w:line="360" w:lineRule="auto"/>
        <w:jc w:val="left"/>
        <w:rPr>
          <w:rFonts w:ascii="宋体" w:hAnsi="宋体" w:cs="宋体"/>
          <w:sz w:val="24"/>
        </w:rPr>
      </w:pPr>
      <w:r>
        <w:rPr>
          <w:rFonts w:hint="eastAsia" w:ascii="宋体" w:hAnsi="宋体" w:cs="宋体"/>
          <w:sz w:val="24"/>
        </w:rPr>
        <w:t>三、……</w:t>
      </w:r>
    </w:p>
    <w:p>
      <w:pPr>
        <w:widowControl/>
        <w:shd w:val="clear" w:color="auto" w:fill="FFFFFF"/>
        <w:spacing w:line="360" w:lineRule="auto"/>
        <w:rPr>
          <w:rFonts w:ascii="宋体" w:hAnsi="宋体" w:cs="宋体"/>
          <w:kern w:val="0"/>
          <w:sz w:val="24"/>
        </w:rPr>
      </w:pPr>
    </w:p>
    <w:p>
      <w:pPr>
        <w:widowControl/>
        <w:shd w:val="clear" w:color="auto" w:fill="FFFFFF"/>
        <w:spacing w:line="360" w:lineRule="auto"/>
        <w:ind w:firstLine="3907" w:firstLineChars="1628"/>
        <w:rPr>
          <w:rFonts w:ascii="宋体" w:hAnsi="宋体" w:cs="宋体"/>
          <w:kern w:val="0"/>
          <w:sz w:val="24"/>
        </w:rPr>
      </w:pPr>
      <w:r>
        <w:rPr>
          <w:rFonts w:hint="eastAsia" w:ascii="宋体" w:hAnsi="宋体" w:cs="宋体"/>
          <w:kern w:val="0"/>
          <w:sz w:val="24"/>
        </w:rPr>
        <w:t>质疑</w:t>
      </w:r>
      <w:r>
        <w:rPr>
          <w:rFonts w:hint="eastAsia" w:ascii="宋体" w:hAnsi="宋体" w:cs="宋体"/>
          <w:bCs/>
          <w:sz w:val="24"/>
          <w:szCs w:val="24"/>
        </w:rPr>
        <w:t>投标人</w:t>
      </w:r>
      <w:r>
        <w:rPr>
          <w:rFonts w:hint="eastAsia" w:ascii="宋体" w:hAnsi="宋体" w:cs="宋体"/>
          <w:kern w:val="0"/>
          <w:sz w:val="24"/>
        </w:rPr>
        <w:t>（公章）：</w:t>
      </w:r>
    </w:p>
    <w:p>
      <w:pPr>
        <w:widowControl/>
        <w:shd w:val="clear" w:color="auto" w:fill="FFFFFF"/>
        <w:spacing w:line="360" w:lineRule="auto"/>
        <w:ind w:firstLine="3907" w:firstLineChars="1628"/>
        <w:rPr>
          <w:rFonts w:ascii="宋体" w:hAnsi="宋体" w:cs="宋体"/>
          <w:kern w:val="0"/>
          <w:sz w:val="24"/>
        </w:rPr>
      </w:pPr>
    </w:p>
    <w:p>
      <w:pPr>
        <w:widowControl/>
        <w:shd w:val="clear" w:color="auto" w:fill="FFFFFF"/>
        <w:spacing w:line="360" w:lineRule="auto"/>
        <w:ind w:firstLine="3907" w:firstLineChars="1628"/>
        <w:rPr>
          <w:rFonts w:ascii="宋体" w:hAnsi="宋体" w:cs="宋体"/>
          <w:kern w:val="0"/>
          <w:sz w:val="24"/>
        </w:rPr>
      </w:pPr>
      <w:r>
        <w:rPr>
          <w:rFonts w:hint="eastAsia" w:ascii="宋体" w:hAnsi="宋体" w:cs="宋体"/>
          <w:kern w:val="0"/>
          <w:sz w:val="24"/>
        </w:rPr>
        <w:t>提起质疑的日期：     年   月   日</w:t>
      </w:r>
    </w:p>
    <w:p>
      <w:pPr>
        <w:widowControl/>
        <w:shd w:val="clear" w:color="auto" w:fill="FFFFFF"/>
        <w:spacing w:line="360" w:lineRule="auto"/>
        <w:jc w:val="left"/>
        <w:rPr>
          <w:rFonts w:ascii="宋体" w:hAnsi="宋体" w:cs="宋体"/>
          <w:sz w:val="24"/>
        </w:rPr>
      </w:pPr>
    </w:p>
    <w:p>
      <w:pPr>
        <w:widowControl/>
        <w:shd w:val="clear" w:color="auto" w:fill="FFFFFF"/>
        <w:spacing w:line="360" w:lineRule="auto"/>
        <w:jc w:val="left"/>
        <w:rPr>
          <w:rFonts w:ascii="宋体" w:hAnsi="宋体" w:cs="宋体"/>
          <w:bCs/>
          <w:sz w:val="30"/>
        </w:rPr>
      </w:pPr>
      <w:r>
        <w:rPr>
          <w:rFonts w:hint="eastAsia" w:ascii="宋体" w:hAnsi="宋体" w:cs="宋体"/>
          <w:sz w:val="24"/>
        </w:rPr>
        <w:t>（后附</w:t>
      </w:r>
      <w:r>
        <w:rPr>
          <w:rFonts w:hint="eastAsia" w:ascii="宋体" w:hAnsi="宋体" w:cs="宋体"/>
          <w:kern w:val="0"/>
          <w:sz w:val="24"/>
        </w:rPr>
        <w:t>质疑事项</w:t>
      </w:r>
      <w:r>
        <w:rPr>
          <w:rFonts w:hint="eastAsia" w:ascii="宋体" w:hAnsi="宋体" w:cs="宋体"/>
          <w:sz w:val="24"/>
        </w:rPr>
        <w:t>证明材料的具体文件）</w:t>
      </w:r>
    </w:p>
    <w:p>
      <w:pPr>
        <w:spacing w:line="480" w:lineRule="exact"/>
        <w:rPr>
          <w:rFonts w:ascii="宋体" w:hAnsi="宋体" w:cs="宋体"/>
          <w:sz w:val="24"/>
        </w:rPr>
      </w:pPr>
    </w:p>
    <w:p>
      <w:pPr>
        <w:rPr>
          <w:rFonts w:ascii="宋体" w:hAnsi="宋体" w:cs="宋体"/>
        </w:rPr>
      </w:pPr>
    </w:p>
    <w:p/>
    <w:sectPr>
      <w:pgSz w:w="11905" w:h="16838"/>
      <w:pgMar w:top="1134" w:right="1247" w:bottom="1134" w:left="1247" w:header="850" w:footer="850" w:gutter="0"/>
      <w:cols w:space="720" w:num="1"/>
      <w:docGrid w:linePitch="3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幼圆">
    <w:altName w:val="宋体"/>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pPr>
                          <w:r>
                            <w:fldChar w:fldCharType="begin"/>
                          </w:r>
                          <w:r>
                            <w:instrText xml:space="preserve"> PAGE  \* MERGEFORMAT </w:instrText>
                          </w:r>
                          <w:r>
                            <w:fldChar w:fldCharType="separate"/>
                          </w:r>
                          <w:r>
                            <w:t>30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180" w:right="-4" w:rightChars="-2" w:hanging="180" w:hangingChars="100"/>
      <w:jc w:val="center"/>
      <w:rPr>
        <w:rFonts w:ascii="楷体_GB2312" w:eastAsia="楷体_GB2312"/>
      </w:rPr>
    </w:pPr>
    <w:r>
      <w:rPr>
        <w:rFonts w:hint="eastAsia" w:ascii="楷体_GB2312" w:eastAsia="楷体_GB2312"/>
      </w:rPr>
      <w:fldChar w:fldCharType="begin"/>
    </w:r>
    <w:r>
      <w:rPr>
        <w:rFonts w:hint="eastAsia" w:ascii="楷体_GB2312" w:eastAsia="楷体_GB2312"/>
      </w:rPr>
      <w:instrText xml:space="preserve"> PAGE </w:instrText>
    </w:r>
    <w:r>
      <w:rPr>
        <w:rFonts w:hint="eastAsia" w:ascii="楷体_GB2312" w:eastAsia="楷体_GB2312"/>
      </w:rPr>
      <w:fldChar w:fldCharType="separate"/>
    </w:r>
    <w:r>
      <w:rPr>
        <w:rFonts w:ascii="楷体_GB2312" w:eastAsia="楷体_GB2312"/>
      </w:rPr>
      <w:t>40</w:t>
    </w:r>
    <w:r>
      <w:rPr>
        <w:rFonts w:hint="eastAsia" w:ascii="楷体_GB2312" w:eastAsia="楷体_GB231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8581F8"/>
    <w:multiLevelType w:val="singleLevel"/>
    <w:tmpl w:val="D98581F8"/>
    <w:lvl w:ilvl="0" w:tentative="0">
      <w:start w:val="1"/>
      <w:numFmt w:val="decimal"/>
      <w:suff w:val="space"/>
      <w:lvlText w:val="%1、"/>
      <w:lvlJc w:val="left"/>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1C175DF0"/>
    <w:multiLevelType w:val="singleLevel"/>
    <w:tmpl w:val="1C175DF0"/>
    <w:lvl w:ilvl="0" w:tentative="0">
      <w:start w:val="3"/>
      <w:numFmt w:val="chineseCounting"/>
      <w:suff w:val="nothing"/>
      <w:lvlText w:val="（%1）"/>
      <w:lvlJc w:val="left"/>
      <w:rPr>
        <w:rFonts w:hint="eastAsia"/>
      </w:rPr>
    </w:lvl>
  </w:abstractNum>
  <w:abstractNum w:abstractNumId="3">
    <w:nsid w:val="4DCF50D3"/>
    <w:multiLevelType w:val="singleLevel"/>
    <w:tmpl w:val="4DCF50D3"/>
    <w:lvl w:ilvl="0" w:tentative="0">
      <w:start w:val="1"/>
      <w:numFmt w:val="chineseCounting"/>
      <w:suff w:val="nothing"/>
      <w:lvlText w:val="%1、"/>
      <w:lvlJc w:val="left"/>
      <w:rPr>
        <w:rFonts w:hint="eastAsia"/>
      </w:rPr>
    </w:lvl>
  </w:abstractNum>
  <w:abstractNum w:abstractNumId="4">
    <w:nsid w:val="5510FA93"/>
    <w:multiLevelType w:val="singleLevel"/>
    <w:tmpl w:val="5510FA93"/>
    <w:lvl w:ilvl="0" w:tentative="0">
      <w:start w:val="2"/>
      <w:numFmt w:val="chineseCounting"/>
      <w:suff w:val="space"/>
      <w:lvlText w:val="第%1章"/>
      <w:lvlJc w:val="left"/>
      <w:rPr>
        <w:rFonts w:hint="eastAsia"/>
      </w:rPr>
    </w:lvl>
  </w:abstractNum>
  <w:num w:numId="1">
    <w:abstractNumId w:val="3"/>
  </w:num>
  <w:num w:numId="2">
    <w:abstractNumId w:val="4"/>
  </w:num>
  <w:num w:numId="3">
    <w:abstractNumId w:val="1"/>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中国">
    <w15:presenceInfo w15:providerId="None" w15:userId="微软中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AA1575"/>
    <w:rsid w:val="00002C1D"/>
    <w:rsid w:val="00006633"/>
    <w:rsid w:val="002F00E3"/>
    <w:rsid w:val="003326AD"/>
    <w:rsid w:val="006B0292"/>
    <w:rsid w:val="009C283C"/>
    <w:rsid w:val="00BE0025"/>
    <w:rsid w:val="00BE2A01"/>
    <w:rsid w:val="00BE6AFC"/>
    <w:rsid w:val="00C717AB"/>
    <w:rsid w:val="00D37BF1"/>
    <w:rsid w:val="00E209C5"/>
    <w:rsid w:val="00F978ED"/>
    <w:rsid w:val="00FC5BA1"/>
    <w:rsid w:val="0DAA1575"/>
    <w:rsid w:val="15E2229E"/>
    <w:rsid w:val="1A275A1D"/>
    <w:rsid w:val="1DF5385F"/>
    <w:rsid w:val="22E97F77"/>
    <w:rsid w:val="35245B55"/>
    <w:rsid w:val="3DC40B22"/>
    <w:rsid w:val="4BB36FDA"/>
    <w:rsid w:val="50D974B3"/>
    <w:rsid w:val="5A9B588D"/>
    <w:rsid w:val="66622C13"/>
    <w:rsid w:val="729871F4"/>
    <w:rsid w:val="73411BC5"/>
    <w:rsid w:val="73A757A8"/>
    <w:rsid w:val="75212B94"/>
    <w:rsid w:val="75A36B5B"/>
    <w:rsid w:val="76ED7E7B"/>
    <w:rsid w:val="7C927D52"/>
    <w:rsid w:val="7CB14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2"/>
    <w:basedOn w:val="1"/>
    <w:next w:val="1"/>
    <w:qFormat/>
    <w:uiPriority w:val="99"/>
    <w:pPr>
      <w:keepNext/>
      <w:keepLines/>
      <w:spacing w:before="260" w:after="260" w:line="413" w:lineRule="auto"/>
      <w:outlineLvl w:val="1"/>
    </w:pPr>
    <w:rPr>
      <w:rFonts w:ascii="Arial" w:hAnsi="Arial" w:eastAsia="黑体"/>
      <w:b/>
      <w:bCs/>
      <w:sz w:val="32"/>
      <w:szCs w:val="32"/>
    </w:rPr>
  </w:style>
  <w:style w:type="paragraph" w:styleId="4">
    <w:name w:val="heading 4"/>
    <w:basedOn w:val="1"/>
    <w:next w:val="1"/>
    <w:qFormat/>
    <w:uiPriority w:val="99"/>
    <w:pPr>
      <w:tabs>
        <w:tab w:val="left" w:pos="2155"/>
      </w:tabs>
      <w:adjustRightInd w:val="0"/>
      <w:spacing w:before="120" w:line="360" w:lineRule="auto"/>
      <w:ind w:left="2155" w:hanging="1078"/>
      <w:textAlignment w:val="baseline"/>
      <w:outlineLvl w:val="3"/>
    </w:pPr>
    <w:rPr>
      <w:rFonts w:ascii="Arial" w:hAnsi="Calibri" w:eastAsia="黑体"/>
      <w:kern w:val="0"/>
      <w:sz w:val="28"/>
      <w:szCs w:val="20"/>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adjustRightInd w:val="0"/>
      <w:spacing w:after="60" w:line="360" w:lineRule="atLeast"/>
      <w:ind w:left="72" w:leftChars="30" w:right="30" w:rightChars="30"/>
      <w:jc w:val="center"/>
      <w:textAlignment w:val="baseline"/>
    </w:pPr>
  </w:style>
  <w:style w:type="paragraph" w:styleId="5">
    <w:name w:val="index 8"/>
    <w:basedOn w:val="1"/>
    <w:next w:val="1"/>
    <w:qFormat/>
    <w:uiPriority w:val="0"/>
    <w:pPr>
      <w:ind w:left="2940"/>
    </w:pPr>
  </w:style>
  <w:style w:type="paragraph" w:styleId="6">
    <w:name w:val="Normal Indent"/>
    <w:basedOn w:val="1"/>
    <w:qFormat/>
    <w:uiPriority w:val="99"/>
    <w:pPr>
      <w:ind w:firstLine="420"/>
    </w:pPr>
    <w:rPr>
      <w:rFonts w:ascii="方正书宋简体" w:eastAsia="方正书宋简体"/>
      <w:kern w:val="0"/>
      <w:sz w:val="30"/>
      <w:szCs w:val="30"/>
    </w:rPr>
  </w:style>
  <w:style w:type="paragraph" w:styleId="7">
    <w:name w:val="annotation text"/>
    <w:basedOn w:val="1"/>
    <w:qFormat/>
    <w:uiPriority w:val="0"/>
    <w:pPr>
      <w:jc w:val="left"/>
    </w:pPr>
  </w:style>
  <w:style w:type="paragraph" w:styleId="8">
    <w:name w:val="Body Text Indent"/>
    <w:basedOn w:val="1"/>
    <w:next w:val="9"/>
    <w:qFormat/>
    <w:uiPriority w:val="99"/>
    <w:pPr>
      <w:spacing w:line="200" w:lineRule="exact"/>
      <w:ind w:firstLine="301"/>
    </w:pPr>
    <w:rPr>
      <w:rFonts w:ascii="宋体" w:hAnsi="Courier New"/>
      <w:spacing w:val="-4"/>
      <w:kern w:val="0"/>
      <w:sz w:val="18"/>
      <w:szCs w:val="20"/>
    </w:rPr>
  </w:style>
  <w:style w:type="paragraph" w:customStyle="1" w:styleId="9">
    <w:name w:val="font5"/>
    <w:basedOn w:val="1"/>
    <w:qFormat/>
    <w:uiPriority w:val="0"/>
    <w:pPr>
      <w:widowControl/>
      <w:spacing w:before="100" w:beforeAutospacing="1" w:after="100" w:afterAutospacing="1"/>
      <w:jc w:val="left"/>
    </w:pPr>
    <w:rPr>
      <w:kern w:val="0"/>
      <w:sz w:val="24"/>
      <w:szCs w:val="20"/>
    </w:rPr>
  </w:style>
  <w:style w:type="paragraph" w:styleId="10">
    <w:name w:val="toc 3"/>
    <w:basedOn w:val="1"/>
    <w:next w:val="1"/>
    <w:qFormat/>
    <w:uiPriority w:val="0"/>
    <w:pPr>
      <w:tabs>
        <w:tab w:val="left" w:pos="630"/>
        <w:tab w:val="right" w:leader="dot" w:pos="9344"/>
      </w:tabs>
      <w:spacing w:line="400" w:lineRule="exact"/>
      <w:jc w:val="left"/>
    </w:pPr>
    <w:rPr>
      <w:kern w:val="0"/>
      <w:sz w:val="30"/>
    </w:rPr>
  </w:style>
  <w:style w:type="paragraph" w:styleId="11">
    <w:name w:val="Plain Text"/>
    <w:basedOn w:val="1"/>
    <w:next w:val="5"/>
    <w:qFormat/>
    <w:uiPriority w:val="99"/>
    <w:rPr>
      <w:rFonts w:ascii="宋体" w:hAnsi="Courier New"/>
    </w:rPr>
  </w:style>
  <w:style w:type="paragraph" w:styleId="12">
    <w:name w:val="Balloon Text"/>
    <w:basedOn w:val="1"/>
    <w:link w:val="35"/>
    <w:qFormat/>
    <w:uiPriority w:val="0"/>
    <w:rPr>
      <w:sz w:val="18"/>
      <w:szCs w:val="18"/>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spacing w:before="120" w:after="120"/>
      <w:jc w:val="left"/>
    </w:pPr>
    <w:rPr>
      <w:rFonts w:ascii="Calibri" w:hAnsi="Calibri"/>
      <w:b/>
      <w:bCs/>
      <w:caps/>
      <w:sz w:val="20"/>
      <w:szCs w:val="20"/>
    </w:rPr>
  </w:style>
  <w:style w:type="paragraph" w:styleId="16">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7">
    <w:name w:val="Title"/>
    <w:basedOn w:val="1"/>
    <w:next w:val="1"/>
    <w:qFormat/>
    <w:uiPriority w:val="99"/>
    <w:pPr>
      <w:spacing w:before="240" w:after="60"/>
      <w:jc w:val="center"/>
      <w:outlineLvl w:val="0"/>
    </w:pPr>
    <w:rPr>
      <w:rFonts w:ascii="宋体" w:hAnsi="Courier New"/>
    </w:rPr>
  </w:style>
  <w:style w:type="paragraph" w:styleId="18">
    <w:name w:val="Body Text First Indent 2"/>
    <w:basedOn w:val="8"/>
    <w:qFormat/>
    <w:uiPriority w:val="0"/>
    <w:pPr>
      <w:ind w:firstLine="420" w:firstLineChars="200"/>
    </w:pPr>
  </w:style>
  <w:style w:type="character" w:styleId="21">
    <w:name w:val="FollowedHyperlink"/>
    <w:basedOn w:val="20"/>
    <w:qFormat/>
    <w:uiPriority w:val="0"/>
    <w:rPr>
      <w:color w:val="72ACE8"/>
      <w:u w:val="single"/>
    </w:rPr>
  </w:style>
  <w:style w:type="character" w:styleId="22">
    <w:name w:val="Hyperlink"/>
    <w:basedOn w:val="20"/>
    <w:qFormat/>
    <w:uiPriority w:val="99"/>
    <w:rPr>
      <w:color w:val="0000FF"/>
      <w:u w:val="single"/>
    </w:rPr>
  </w:style>
  <w:style w:type="character" w:styleId="23">
    <w:name w:val="annotation reference"/>
    <w:qFormat/>
    <w:uiPriority w:val="99"/>
    <w:rPr>
      <w:sz w:val="21"/>
      <w:szCs w:val="21"/>
    </w:rPr>
  </w:style>
  <w:style w:type="character" w:customStyle="1" w:styleId="24">
    <w:name w:val="NormalCharacter"/>
    <w:qFormat/>
    <w:uiPriority w:val="0"/>
    <w:rPr>
      <w:rFonts w:ascii="Times New Roman" w:hAnsi="Times New Roman" w:eastAsia="宋体" w:cs="Times New Roman"/>
    </w:rPr>
  </w:style>
  <w:style w:type="paragraph" w:customStyle="1" w:styleId="25">
    <w:name w:val="BodyText"/>
    <w:basedOn w:val="1"/>
    <w:qFormat/>
    <w:uiPriority w:val="0"/>
    <w:pPr>
      <w:spacing w:line="380" w:lineRule="exact"/>
      <w:textAlignment w:val="baseline"/>
    </w:pPr>
    <w:rPr>
      <w:kern w:val="0"/>
      <w:sz w:val="24"/>
      <w:szCs w:val="24"/>
    </w:rPr>
  </w:style>
  <w:style w:type="paragraph" w:customStyle="1" w:styleId="26">
    <w:name w:val="正文段"/>
    <w:basedOn w:val="1"/>
    <w:qFormat/>
    <w:uiPriority w:val="0"/>
    <w:pPr>
      <w:widowControl/>
      <w:snapToGrid w:val="0"/>
      <w:spacing w:afterLines="50"/>
      <w:ind w:firstLine="200" w:firstLineChars="200"/>
    </w:pPr>
    <w:rPr>
      <w:rFonts w:ascii="Calibri" w:hAnsi="Calibri"/>
      <w:kern w:val="0"/>
      <w:sz w:val="24"/>
      <w:szCs w:val="20"/>
    </w:rPr>
  </w:style>
  <w:style w:type="paragraph" w:customStyle="1" w:styleId="27">
    <w:name w:val="Default"/>
    <w:qFormat/>
    <w:uiPriority w:val="99"/>
    <w:pPr>
      <w:widowControl w:val="0"/>
      <w:autoSpaceDE w:val="0"/>
      <w:autoSpaceDN w:val="0"/>
      <w:adjustRightInd w:val="0"/>
    </w:pPr>
    <w:rPr>
      <w:rFonts w:ascii="Times New Roman" w:hAnsi="Times New Roman" w:eastAsia="宋体" w:cs="Calibri"/>
      <w:color w:val="000000"/>
      <w:kern w:val="2"/>
      <w:sz w:val="24"/>
      <w:szCs w:val="24"/>
      <w:lang w:val="en-US" w:eastAsia="zh-CN" w:bidi="ar-SA"/>
    </w:rPr>
  </w:style>
  <w:style w:type="paragraph" w:customStyle="1" w:styleId="28">
    <w:name w:val="Table Paragraph"/>
    <w:basedOn w:val="1"/>
    <w:qFormat/>
    <w:uiPriority w:val="1"/>
    <w:rPr>
      <w:szCs w:val="24"/>
    </w:rPr>
  </w:style>
  <w:style w:type="paragraph" w:customStyle="1" w:styleId="29">
    <w:name w:val="2ji"/>
    <w:basedOn w:val="3"/>
    <w:qFormat/>
    <w:uiPriority w:val="0"/>
    <w:pPr>
      <w:adjustRightInd w:val="0"/>
      <w:spacing w:before="0" w:after="0" w:line="360" w:lineRule="auto"/>
    </w:pPr>
    <w:rPr>
      <w:rFonts w:ascii="宋体" w:hAnsi="宋体" w:eastAsia="宋体"/>
      <w:sz w:val="21"/>
      <w:szCs w:val="21"/>
    </w:rPr>
  </w:style>
  <w:style w:type="paragraph" w:customStyle="1" w:styleId="30">
    <w:name w:val="无间隔1"/>
    <w:basedOn w:val="1"/>
    <w:qFormat/>
    <w:uiPriority w:val="0"/>
    <w:pPr>
      <w:widowControl/>
      <w:jc w:val="left"/>
    </w:pPr>
    <w:rPr>
      <w:rFonts w:ascii="Calibri" w:hAnsi="Calibri"/>
      <w:kern w:val="0"/>
      <w:sz w:val="22"/>
    </w:rPr>
  </w:style>
  <w:style w:type="paragraph" w:customStyle="1" w:styleId="31">
    <w:name w:val="默认段落字体 Para Char Char Char Char Char Char Char Char Char1 Char Char Char Char"/>
    <w:basedOn w:val="1"/>
    <w:qFormat/>
    <w:uiPriority w:val="0"/>
    <w:rPr>
      <w:rFonts w:ascii="Tahoma" w:hAnsi="Tahoma"/>
      <w:sz w:val="24"/>
    </w:rPr>
  </w:style>
  <w:style w:type="character" w:customStyle="1" w:styleId="32">
    <w:name w:val="10"/>
    <w:basedOn w:val="20"/>
    <w:qFormat/>
    <w:uiPriority w:val="0"/>
    <w:rPr>
      <w:rFonts w:hint="default" w:ascii="Times New Roman" w:hAnsi="Times New Roman" w:eastAsia="宋体" w:cs="Times New Roman"/>
    </w:rPr>
  </w:style>
  <w:style w:type="paragraph" w:customStyle="1" w:styleId="33">
    <w:name w:val="正文_0_0"/>
    <w:basedOn w:val="34"/>
    <w:qFormat/>
    <w:uiPriority w:val="0"/>
    <w:rPr>
      <w:rFonts w:cs="宋体"/>
      <w:szCs w:val="21"/>
    </w:rPr>
  </w:style>
  <w:style w:type="paragraph" w:customStyle="1" w:styleId="34">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35">
    <w:name w:val="批注框文本 Char"/>
    <w:basedOn w:val="20"/>
    <w:link w:val="12"/>
    <w:qFormat/>
    <w:uiPriority w:val="0"/>
    <w:rPr>
      <w:rFonts w:ascii="Times New Roman" w:hAnsi="Times New Roman" w:eastAsia="宋体" w:cs="Times New Roman"/>
      <w:kern w:val="2"/>
      <w:sz w:val="18"/>
      <w:szCs w:val="18"/>
    </w:rPr>
  </w:style>
  <w:style w:type="character" w:customStyle="1" w:styleId="36">
    <w:name w:val="edui-clickable2"/>
    <w:basedOn w:val="20"/>
    <w:qFormat/>
    <w:uiPriority w:val="0"/>
    <w:rPr>
      <w:color w:val="0000FF"/>
      <w:u w:val="single"/>
    </w:rPr>
  </w:style>
  <w:style w:type="character" w:customStyle="1" w:styleId="37">
    <w:name w:val="edui-unclickable"/>
    <w:basedOn w:val="20"/>
    <w:qFormat/>
    <w:uiPriority w:val="0"/>
    <w:rPr>
      <w:color w:val="80808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26836</Words>
  <Characters>7009</Characters>
  <Lines>58</Lines>
  <Paragraphs>67</Paragraphs>
  <TotalTime>62</TotalTime>
  <ScaleCrop>false</ScaleCrop>
  <LinksUpToDate>false</LinksUpToDate>
  <CharactersWithSpaces>33778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2021-07-14T07:56:00Z</dcterms:created>
  <dc:creator>Administrator</dc:creator>
  <cp:lastModifiedBy>陈泰东</cp:lastModifiedBy>
  <cp:lastPrinted>2021-06-30T01:28:00Z</cp:lastPrinted>
  <dcterms:modified xsi:type="dcterms:W3CDTF">2021-09-07T03:28:15Z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8123DD80E3E14385ACF347A8550AEF85</vt:lpwstr>
  </property>
</Properties>
</file>